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5CD6D" w14:textId="77777777" w:rsidR="001E4300" w:rsidRDefault="001E4300">
      <w:pPr>
        <w:widowControl w:val="0"/>
        <w:autoSpaceDE w:val="0"/>
        <w:autoSpaceDN w:val="0"/>
        <w:adjustRightInd w:val="0"/>
        <w:jc w:val="center"/>
        <w:rPr>
          <w:rFonts w:ascii="TimesNewRomanPS-BoldMT" w:hAnsi="TimesNewRomanPS-BoldMT" w:cs="TimesNewRomanPS-BoldMT"/>
          <w:b/>
          <w:bCs/>
          <w:color w:val="000000"/>
        </w:rPr>
      </w:pPr>
      <w:bookmarkStart w:id="0" w:name="_GoBack"/>
      <w:bookmarkEnd w:id="0"/>
      <w:r>
        <w:rPr>
          <w:rFonts w:ascii="TimesNewRomanPS-BoldMT" w:hAnsi="TimesNewRomanPS-BoldMT" w:cs="TimesNewRomanPS-BoldMT"/>
          <w:b/>
          <w:bCs/>
          <w:color w:val="000000"/>
        </w:rPr>
        <w:t>PUBLIC POLICY ANALYSIS 460</w:t>
      </w:r>
    </w:p>
    <w:p w14:paraId="68B6872B" w14:textId="77777777" w:rsidR="001E4300" w:rsidRDefault="001E4300">
      <w:pPr>
        <w:widowControl w:val="0"/>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Quantitative Methods for Public Policy</w:t>
      </w:r>
    </w:p>
    <w:p w14:paraId="3D6C6970" w14:textId="77777777" w:rsidR="001E4300" w:rsidRDefault="00F520A4">
      <w:pPr>
        <w:widowControl w:val="0"/>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Spring 2012</w:t>
      </w:r>
    </w:p>
    <w:p w14:paraId="0315B5C6" w14:textId="77777777" w:rsidR="001E4300" w:rsidRDefault="001E4300">
      <w:pPr>
        <w:widowControl w:val="0"/>
        <w:autoSpaceDE w:val="0"/>
        <w:autoSpaceDN w:val="0"/>
        <w:adjustRightInd w:val="0"/>
        <w:jc w:val="center"/>
        <w:rPr>
          <w:rFonts w:ascii="TimesNewRomanPS-BoldMT" w:hAnsi="TimesNewRomanPS-BoldMT" w:cs="TimesNewRomanPS-BoldMT"/>
          <w:b/>
          <w:bCs/>
          <w:color w:val="000000"/>
        </w:rPr>
      </w:pPr>
    </w:p>
    <w:p w14:paraId="72EB165D" w14:textId="77777777" w:rsidR="001E4300" w:rsidRDefault="00A40FBD">
      <w:pPr>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Instructor</w:t>
      </w:r>
      <w:r w:rsidR="00094643">
        <w:rPr>
          <w:rFonts w:ascii="TimesNewRomanPS-BoldMT" w:hAnsi="TimesNewRomanPS-BoldMT" w:cs="TimesNewRomanPS-BoldMT"/>
          <w:b/>
          <w:bCs/>
          <w:color w:val="000000"/>
        </w:rPr>
        <w:t>s</w:t>
      </w:r>
    </w:p>
    <w:p w14:paraId="3FC5D8C9" w14:textId="77777777" w:rsidR="001E4300" w:rsidRDefault="001E4300" w:rsidP="001E4300">
      <w:pPr>
        <w:widowControl w:val="0"/>
        <w:tabs>
          <w:tab w:val="left" w:pos="3600"/>
        </w:tabs>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Douglas Lee Lauen</w:t>
      </w:r>
    </w:p>
    <w:p w14:paraId="241A7043" w14:textId="77777777" w:rsidR="009D74F8" w:rsidRDefault="009D74F8" w:rsidP="001E4300">
      <w:pPr>
        <w:widowControl w:val="0"/>
        <w:tabs>
          <w:tab w:val="left" w:pos="3600"/>
        </w:tabs>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Assistant Professor of Public Policy</w:t>
      </w:r>
    </w:p>
    <w:p w14:paraId="25517AA1" w14:textId="77777777" w:rsidR="001E4300" w:rsidRDefault="00B5276B" w:rsidP="001E4300">
      <w:pPr>
        <w:widowControl w:val="0"/>
        <w:tabs>
          <w:tab w:val="left" w:pos="3600"/>
        </w:tabs>
        <w:autoSpaceDE w:val="0"/>
        <w:autoSpaceDN w:val="0"/>
        <w:adjustRightInd w:val="0"/>
        <w:rPr>
          <w:rFonts w:ascii="TimesNewRomanPSMT" w:hAnsi="TimesNewRomanPSMT" w:cs="TimesNewRomanPSMT"/>
          <w:color w:val="000000"/>
        </w:rPr>
      </w:pPr>
      <w:hyperlink r:id="rId8" w:history="1">
        <w:r w:rsidR="00A40FBD" w:rsidRPr="00FA0F33">
          <w:rPr>
            <w:rStyle w:val="Hyperlink"/>
            <w:rFonts w:ascii="TimesNewRomanPSMT" w:hAnsi="TimesNewRomanPSMT" w:cs="TimesNewRomanPSMT"/>
          </w:rPr>
          <w:t>dlauen@unc.edu</w:t>
        </w:r>
      </w:hyperlink>
    </w:p>
    <w:p w14:paraId="41DA467C" w14:textId="77777777" w:rsidR="001E4300" w:rsidRDefault="001E4300" w:rsidP="001E4300">
      <w:pPr>
        <w:widowControl w:val="0"/>
        <w:tabs>
          <w:tab w:val="left" w:pos="3600"/>
        </w:tabs>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Abernethy Hall, 121A</w:t>
      </w:r>
    </w:p>
    <w:p w14:paraId="6DCECE46" w14:textId="77777777" w:rsidR="001E4300" w:rsidRDefault="00C75953" w:rsidP="001E4300">
      <w:pPr>
        <w:widowControl w:val="0"/>
        <w:tabs>
          <w:tab w:val="left" w:pos="3600"/>
        </w:tabs>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Office Phone: </w:t>
      </w:r>
      <w:r w:rsidR="001E4300">
        <w:rPr>
          <w:rFonts w:ascii="TimesNewRomanPSMT" w:hAnsi="TimesNewRomanPSMT" w:cs="TimesNewRomanPSMT"/>
          <w:color w:val="000000"/>
        </w:rPr>
        <w:t>843-5010</w:t>
      </w:r>
    </w:p>
    <w:p w14:paraId="31CC3B5B" w14:textId="77777777" w:rsidR="00094643" w:rsidRDefault="00A40FBD" w:rsidP="001E4300">
      <w:pPr>
        <w:widowControl w:val="0"/>
        <w:tabs>
          <w:tab w:val="left" w:pos="3600"/>
        </w:tabs>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Office Hours</w:t>
      </w:r>
      <w:r w:rsidR="001E4300">
        <w:rPr>
          <w:rFonts w:ascii="TimesNewRomanPSMT" w:hAnsi="TimesNewRomanPSMT" w:cs="TimesNewRomanPSMT"/>
          <w:color w:val="000000"/>
        </w:rPr>
        <w:t xml:space="preserve">: </w:t>
      </w:r>
      <w:r>
        <w:rPr>
          <w:rFonts w:ascii="TimesNewRomanPSMT" w:hAnsi="TimesNewRomanPSMT" w:cs="TimesNewRomanPSMT"/>
          <w:color w:val="000000"/>
        </w:rPr>
        <w:t xml:space="preserve">M </w:t>
      </w:r>
      <w:r w:rsidR="00F520A4">
        <w:rPr>
          <w:rFonts w:ascii="TimesNewRomanPSMT" w:hAnsi="TimesNewRomanPSMT" w:cs="TimesNewRomanPSMT"/>
          <w:color w:val="000000"/>
        </w:rPr>
        <w:t>W 3:30-5:00</w:t>
      </w:r>
    </w:p>
    <w:p w14:paraId="030DE981" w14:textId="77777777" w:rsidR="001E4300" w:rsidRDefault="001E4300" w:rsidP="001E4300">
      <w:pPr>
        <w:widowControl w:val="0"/>
        <w:tabs>
          <w:tab w:val="left" w:pos="3600"/>
        </w:tabs>
        <w:autoSpaceDE w:val="0"/>
        <w:autoSpaceDN w:val="0"/>
        <w:adjustRightInd w:val="0"/>
        <w:rPr>
          <w:rFonts w:ascii="TimesNewRomanPSMT" w:hAnsi="TimesNewRomanPSMT" w:cs="TimesNewRomanPSMT"/>
          <w:color w:val="000000"/>
        </w:rPr>
      </w:pPr>
    </w:p>
    <w:p w14:paraId="47C3AC5D" w14:textId="77777777" w:rsidR="009D221E" w:rsidRDefault="001E4300">
      <w:pPr>
        <w:widowControl w:val="0"/>
        <w:autoSpaceDE w:val="0"/>
        <w:autoSpaceDN w:val="0"/>
        <w:adjustRightInd w:val="0"/>
        <w:rPr>
          <w:rFonts w:ascii="TimesNewRomanPSMT" w:hAnsi="TimesNewRomanPSMT" w:cs="TimesNewRomanPSMT"/>
          <w:color w:val="000000"/>
        </w:rPr>
      </w:pPr>
      <w:r>
        <w:rPr>
          <w:rFonts w:ascii="TimesNewRomanPS-BoldMT" w:hAnsi="TimesNewRomanPS-BoldMT" w:cs="TimesNewRomanPS-BoldMT"/>
          <w:b/>
          <w:bCs/>
          <w:color w:val="000000"/>
        </w:rPr>
        <w:t>TA</w:t>
      </w:r>
    </w:p>
    <w:p w14:paraId="38B855F6" w14:textId="33EEE4DF" w:rsidR="00D1396C" w:rsidRDefault="00F520A4">
      <w:pPr>
        <w:widowControl w:val="0"/>
        <w:autoSpaceDE w:val="0"/>
        <w:autoSpaceDN w:val="0"/>
        <w:adjustRightInd w:val="0"/>
        <w:rPr>
          <w:color w:val="000000"/>
        </w:rPr>
      </w:pPr>
      <w:r>
        <w:rPr>
          <w:color w:val="000000"/>
        </w:rPr>
        <w:t xml:space="preserve">Kelly Kilburn, </w:t>
      </w:r>
      <w:hyperlink r:id="rId9" w:history="1">
        <w:r w:rsidRPr="00985D70">
          <w:rPr>
            <w:rStyle w:val="Hyperlink"/>
          </w:rPr>
          <w:t>kkilburn@live.unc.edu</w:t>
        </w:r>
      </w:hyperlink>
      <w:r w:rsidR="005875F5">
        <w:rPr>
          <w:color w:val="000000"/>
        </w:rPr>
        <w:t xml:space="preserve">, office hours: T </w:t>
      </w:r>
      <w:proofErr w:type="spellStart"/>
      <w:r w:rsidR="005875F5">
        <w:rPr>
          <w:color w:val="000000"/>
        </w:rPr>
        <w:t>Th</w:t>
      </w:r>
      <w:proofErr w:type="spellEnd"/>
      <w:r w:rsidR="005875F5">
        <w:rPr>
          <w:color w:val="000000"/>
        </w:rPr>
        <w:t xml:space="preserve"> 11-12:15 Abernethy Hall</w:t>
      </w:r>
    </w:p>
    <w:p w14:paraId="12C6979C" w14:textId="77777777" w:rsidR="00A40FBD" w:rsidRDefault="00A40FBD">
      <w:pPr>
        <w:widowControl w:val="0"/>
        <w:autoSpaceDE w:val="0"/>
        <w:autoSpaceDN w:val="0"/>
        <w:adjustRightInd w:val="0"/>
        <w:rPr>
          <w:rFonts w:ascii="TimesNewRomanPSMT" w:hAnsi="TimesNewRomanPSMT" w:cs="TimesNewRomanPSMT"/>
          <w:color w:val="000000"/>
        </w:rPr>
      </w:pPr>
    </w:p>
    <w:p w14:paraId="67B2FBF5" w14:textId="77777777" w:rsidR="00FE5272" w:rsidRDefault="00FE5272">
      <w:pPr>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Lectures</w:t>
      </w:r>
    </w:p>
    <w:p w14:paraId="5878E05C" w14:textId="77777777" w:rsidR="001E4300" w:rsidRDefault="00FE5272">
      <w:pPr>
        <w:widowControl w:val="0"/>
        <w:autoSpaceDE w:val="0"/>
        <w:autoSpaceDN w:val="0"/>
        <w:adjustRightInd w:val="0"/>
        <w:rPr>
          <w:rFonts w:ascii="TimesNewRomanPSMT" w:hAnsi="TimesNewRomanPSMT" w:cs="TimesNewRomanPSMT"/>
          <w:color w:val="000000"/>
        </w:rPr>
      </w:pPr>
      <w:r>
        <w:rPr>
          <w:rFonts w:ascii="TimesNewRomanPS-BoldMT" w:hAnsi="TimesNewRomanPS-BoldMT" w:cs="TimesNewRomanPS-BoldMT"/>
          <w:b/>
          <w:bCs/>
          <w:color w:val="000000"/>
        </w:rPr>
        <w:t>M, W</w:t>
      </w:r>
      <w:r w:rsidR="001E4300">
        <w:rPr>
          <w:rFonts w:ascii="TimesNewRomanPSMT" w:hAnsi="TimesNewRomanPSMT" w:cs="TimesNewRomanPSMT"/>
          <w:color w:val="000000"/>
        </w:rPr>
        <w:t xml:space="preserve"> </w:t>
      </w:r>
      <w:r w:rsidR="00D1396C">
        <w:rPr>
          <w:rFonts w:ascii="TimesNewRomanPSMT" w:hAnsi="TimesNewRomanPSMT" w:cs="TimesNewRomanPSMT"/>
          <w:color w:val="000000"/>
        </w:rPr>
        <w:t>12:00-12:50</w:t>
      </w:r>
      <w:r w:rsidR="001E4300">
        <w:rPr>
          <w:rFonts w:ascii="TimesNewRomanPSMT" w:hAnsi="TimesNewRomanPSMT" w:cs="TimesNewRomanPSMT"/>
          <w:color w:val="000000"/>
        </w:rPr>
        <w:t xml:space="preserve">, </w:t>
      </w:r>
      <w:r w:rsidR="00AF098A">
        <w:rPr>
          <w:rFonts w:ascii="TimesNewRomanPSMT" w:hAnsi="TimesNewRomanPSMT" w:cs="TimesNewRomanPSMT"/>
          <w:color w:val="000000"/>
        </w:rPr>
        <w:t>New West 219</w:t>
      </w:r>
    </w:p>
    <w:p w14:paraId="30441B04" w14:textId="77777777" w:rsidR="00FE5272" w:rsidRDefault="00FE5272">
      <w:pPr>
        <w:widowControl w:val="0"/>
        <w:autoSpaceDE w:val="0"/>
        <w:autoSpaceDN w:val="0"/>
        <w:adjustRightInd w:val="0"/>
        <w:rPr>
          <w:rFonts w:ascii="TimesNewRomanPSMT" w:hAnsi="TimesNewRomanPSMT" w:cs="TimesNewRomanPSMT"/>
          <w:b/>
          <w:color w:val="000000"/>
        </w:rPr>
      </w:pPr>
    </w:p>
    <w:p w14:paraId="3FCD2A04" w14:textId="77777777" w:rsidR="00FE5272" w:rsidRDefault="00FE5272">
      <w:pPr>
        <w:widowControl w:val="0"/>
        <w:autoSpaceDE w:val="0"/>
        <w:autoSpaceDN w:val="0"/>
        <w:adjustRightInd w:val="0"/>
        <w:rPr>
          <w:rFonts w:ascii="TimesNewRomanPSMT" w:hAnsi="TimesNewRomanPSMT" w:cs="TimesNewRomanPSMT"/>
          <w:color w:val="000000"/>
        </w:rPr>
      </w:pPr>
      <w:r w:rsidRPr="00FE5272">
        <w:rPr>
          <w:rFonts w:ascii="TimesNewRomanPSMT" w:hAnsi="TimesNewRomanPSMT" w:cs="TimesNewRomanPSMT"/>
          <w:b/>
          <w:color w:val="000000"/>
        </w:rPr>
        <w:t>Recitations</w:t>
      </w:r>
      <w:r w:rsidR="00392E72">
        <w:rPr>
          <w:rFonts w:ascii="TimesNewRomanPSMT" w:hAnsi="TimesNewRomanPSMT" w:cs="TimesNewRomanPSMT"/>
          <w:b/>
          <w:color w:val="000000"/>
        </w:rPr>
        <w:t xml:space="preserve"> [NOTE: you must be enrolled in and must attend a recitation section.]</w:t>
      </w:r>
    </w:p>
    <w:p w14:paraId="3CD1B2D2" w14:textId="77777777" w:rsidR="00FE5272" w:rsidRPr="00A91CDB" w:rsidRDefault="00A91CDB">
      <w:pPr>
        <w:widowControl w:val="0"/>
        <w:autoSpaceDE w:val="0"/>
        <w:autoSpaceDN w:val="0"/>
        <w:adjustRightInd w:val="0"/>
        <w:rPr>
          <w:rFonts w:ascii="TimesNewRomanPSMT" w:hAnsi="TimesNewRomanPSMT" w:cs="TimesNewRomanPSMT"/>
          <w:color w:val="000000"/>
        </w:rPr>
      </w:pPr>
      <w:r w:rsidRPr="00A91CDB">
        <w:rPr>
          <w:rFonts w:ascii="TimesNewRomanPSMT" w:hAnsi="TimesNewRomanPSMT" w:cs="TimesNewRomanPSMT"/>
          <w:color w:val="000000"/>
        </w:rPr>
        <w:t>Section 601: F 11-1</w:t>
      </w:r>
      <w:r w:rsidR="00832203">
        <w:rPr>
          <w:rFonts w:ascii="TimesNewRomanPSMT" w:hAnsi="TimesNewRomanPSMT" w:cs="TimesNewRomanPSMT"/>
          <w:color w:val="000000"/>
        </w:rPr>
        <w:t>1</w:t>
      </w:r>
      <w:r w:rsidRPr="00A91CDB">
        <w:rPr>
          <w:rFonts w:ascii="TimesNewRomanPSMT" w:hAnsi="TimesNewRomanPSMT" w:cs="TimesNewRomanPSMT"/>
          <w:color w:val="000000"/>
        </w:rPr>
        <w:t xml:space="preserve">:50 </w:t>
      </w:r>
      <w:r w:rsidR="00AF098A">
        <w:rPr>
          <w:rFonts w:ascii="TimesNewRomanPSMT" w:hAnsi="TimesNewRomanPSMT" w:cs="TimesNewRomanPSMT"/>
          <w:color w:val="000000"/>
        </w:rPr>
        <w:t>Alumni Building 205</w:t>
      </w:r>
    </w:p>
    <w:p w14:paraId="53C5F42F" w14:textId="77777777" w:rsidR="00FE5272" w:rsidRPr="00A91CDB" w:rsidRDefault="00C75953">
      <w:pPr>
        <w:widowControl w:val="0"/>
        <w:autoSpaceDE w:val="0"/>
        <w:autoSpaceDN w:val="0"/>
        <w:adjustRightInd w:val="0"/>
        <w:rPr>
          <w:rFonts w:ascii="TimesNewRomanPSMT" w:hAnsi="TimesNewRomanPSMT" w:cs="TimesNewRomanPSMT"/>
          <w:color w:val="000000"/>
        </w:rPr>
      </w:pPr>
      <w:r w:rsidRPr="00A91CDB">
        <w:rPr>
          <w:rFonts w:ascii="TimesNewRomanPSMT" w:hAnsi="TimesNewRomanPSMT" w:cs="TimesNewRomanPSMT"/>
          <w:color w:val="000000"/>
        </w:rPr>
        <w:t>Sec</w:t>
      </w:r>
      <w:r w:rsidR="00AF098A">
        <w:rPr>
          <w:rFonts w:ascii="TimesNewRomanPSMT" w:hAnsi="TimesNewRomanPSMT" w:cs="TimesNewRomanPSMT"/>
          <w:color w:val="000000"/>
        </w:rPr>
        <w:t>tion 602: F 2-2:50 Peabody 222</w:t>
      </w:r>
    </w:p>
    <w:p w14:paraId="6C359D5E" w14:textId="77777777" w:rsidR="00FE5272" w:rsidRDefault="00FE5272">
      <w:pPr>
        <w:widowControl w:val="0"/>
        <w:autoSpaceDE w:val="0"/>
        <w:autoSpaceDN w:val="0"/>
        <w:adjustRightInd w:val="0"/>
        <w:rPr>
          <w:rFonts w:ascii="TimesNewRomanPSMT" w:hAnsi="TimesNewRomanPSMT" w:cs="TimesNewRomanPSMT"/>
          <w:color w:val="000000"/>
        </w:rPr>
      </w:pPr>
    </w:p>
    <w:p w14:paraId="5FE3075F" w14:textId="77777777" w:rsidR="001E4300" w:rsidRDefault="001E4300">
      <w:pPr>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Course objectives</w:t>
      </w:r>
    </w:p>
    <w:p w14:paraId="239EBAD4" w14:textId="77777777" w:rsidR="001E4300" w:rsidRDefault="001E4300">
      <w:pPr>
        <w:widowControl w:val="0"/>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objective of this course is to provide students with the knowledge and skills necessary to categorize, describe, analyze, and interpret data that can inform public policy decision-making and contribute to our understanding of the impact of public policies. This course will emphasize the application of statistical concepts and methodologies to the analysis of social issues in public policy, including the limitations of quantitative methods in generating answers to social policy questions. The course covers data definition and measurement, description of </w:t>
      </w:r>
      <w:proofErr w:type="spellStart"/>
      <w:r>
        <w:rPr>
          <w:rFonts w:ascii="TimesNewRomanPSMT" w:hAnsi="TimesNewRomanPSMT" w:cs="TimesNewRomanPSMT"/>
          <w:color w:val="000000"/>
        </w:rPr>
        <w:t>univariate</w:t>
      </w:r>
      <w:proofErr w:type="spellEnd"/>
      <w:r>
        <w:rPr>
          <w:rFonts w:ascii="TimesNewRomanPSMT" w:hAnsi="TimesNewRomanPSMT" w:cs="TimesNewRomanPSMT"/>
          <w:color w:val="000000"/>
        </w:rPr>
        <w:t xml:space="preserve"> and bivariate distributions, statistical testing, correlation, simple linear regression, and multiple linear </w:t>
      </w:r>
      <w:proofErr w:type="gramStart"/>
      <w:r>
        <w:rPr>
          <w:rFonts w:ascii="TimesNewRomanPSMT" w:hAnsi="TimesNewRomanPSMT" w:cs="TimesNewRomanPSMT"/>
          <w:color w:val="000000"/>
        </w:rPr>
        <w:t>regression</w:t>
      </w:r>
      <w:proofErr w:type="gramEnd"/>
      <w:r>
        <w:rPr>
          <w:rFonts w:ascii="TimesNewRomanPSMT" w:hAnsi="TimesNewRomanPSMT" w:cs="TimesNewRomanPSMT"/>
          <w:color w:val="000000"/>
        </w:rPr>
        <w:t xml:space="preserve">. </w:t>
      </w:r>
    </w:p>
    <w:p w14:paraId="1B721F66" w14:textId="77777777" w:rsidR="001E4300" w:rsidRDefault="001E4300">
      <w:pPr>
        <w:widowControl w:val="0"/>
        <w:autoSpaceDE w:val="0"/>
        <w:autoSpaceDN w:val="0"/>
        <w:adjustRightInd w:val="0"/>
        <w:rPr>
          <w:rFonts w:ascii="TimesNewRomanPSMT" w:hAnsi="TimesNewRomanPSMT" w:cs="TimesNewRomanPSMT"/>
          <w:color w:val="000000"/>
        </w:rPr>
      </w:pPr>
    </w:p>
    <w:p w14:paraId="042B515E" w14:textId="77777777" w:rsidR="001E4300" w:rsidRDefault="001E4300">
      <w:pPr>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Course overview </w:t>
      </w:r>
    </w:p>
    <w:p w14:paraId="0CDD374D" w14:textId="77777777" w:rsidR="001E4300" w:rsidRDefault="00A40FBD">
      <w:pPr>
        <w:widowControl w:val="0"/>
        <w:autoSpaceDE w:val="0"/>
        <w:autoSpaceDN w:val="0"/>
        <w:adjustRightInd w:val="0"/>
        <w:rPr>
          <w:rFonts w:ascii="TimesNewRomanPSMT" w:hAnsi="TimesNewRomanPSMT" w:cs="TimesNewRomanPSMT"/>
          <w:color w:val="000000"/>
        </w:rPr>
      </w:pPr>
      <w:r>
        <w:rPr>
          <w:rFonts w:ascii="TimesNewRomanPS-ItalicMT" w:hAnsi="TimesNewRomanPS-ItalicMT" w:cs="TimesNewRomanPS-ItalicMT"/>
          <w:i/>
          <w:iCs/>
          <w:color w:val="000000"/>
        </w:rPr>
        <w:t xml:space="preserve">Unit </w:t>
      </w:r>
      <w:r w:rsidR="001E4300">
        <w:rPr>
          <w:rFonts w:ascii="TimesNewRomanPS-ItalicMT" w:hAnsi="TimesNewRomanPS-ItalicMT" w:cs="TimesNewRomanPS-ItalicMT"/>
          <w:i/>
          <w:iCs/>
          <w:color w:val="000000"/>
        </w:rPr>
        <w:t xml:space="preserve">1 </w:t>
      </w:r>
      <w:r w:rsidR="001E4300">
        <w:rPr>
          <w:rFonts w:ascii="TimesNewRomanPSMT" w:hAnsi="TimesNewRomanPSMT" w:cs="TimesNewRomanPSMT"/>
          <w:color w:val="000000"/>
        </w:rPr>
        <w:t xml:space="preserve">covers data definitions, measurement and descriptive data analyses. Most of this material will be a review of what you have learned in pre-requisite courses, but we will also discuss critical thinking about the choices we make in identifying relevant data or variables for analysis, and how </w:t>
      </w:r>
      <w:r>
        <w:rPr>
          <w:rFonts w:ascii="TimesNewRomanPSMT" w:hAnsi="TimesNewRomanPSMT" w:cs="TimesNewRomanPSMT"/>
          <w:color w:val="000000"/>
        </w:rPr>
        <w:t>the types</w:t>
      </w:r>
      <w:r w:rsidR="001E4300">
        <w:rPr>
          <w:rFonts w:ascii="TimesNewRomanPSMT" w:hAnsi="TimesNewRomanPSMT" w:cs="TimesNewRomanPSMT"/>
          <w:color w:val="000000"/>
        </w:rPr>
        <w:t xml:space="preserve"> data affect the statistical tools we choose for analyses. </w:t>
      </w:r>
    </w:p>
    <w:p w14:paraId="1D9F48A3" w14:textId="77777777" w:rsidR="001E4300" w:rsidRDefault="001E4300">
      <w:pPr>
        <w:widowControl w:val="0"/>
        <w:autoSpaceDE w:val="0"/>
        <w:autoSpaceDN w:val="0"/>
        <w:adjustRightInd w:val="0"/>
        <w:rPr>
          <w:rFonts w:ascii="TimesNewRomanPSMT" w:hAnsi="TimesNewRomanPSMT" w:cs="TimesNewRomanPSMT"/>
          <w:color w:val="000000"/>
        </w:rPr>
      </w:pPr>
    </w:p>
    <w:p w14:paraId="02B24985" w14:textId="77777777" w:rsidR="001E4300" w:rsidRDefault="00A40FBD">
      <w:pPr>
        <w:widowControl w:val="0"/>
        <w:autoSpaceDE w:val="0"/>
        <w:autoSpaceDN w:val="0"/>
        <w:adjustRightInd w:val="0"/>
        <w:rPr>
          <w:rFonts w:ascii="TimesNewRomanPSMT" w:hAnsi="TimesNewRomanPSMT" w:cs="TimesNewRomanPSMT"/>
          <w:color w:val="000000"/>
        </w:rPr>
      </w:pPr>
      <w:r>
        <w:rPr>
          <w:rFonts w:ascii="TimesNewRomanPS-ItalicMT" w:hAnsi="TimesNewRomanPS-ItalicMT" w:cs="TimesNewRomanPS-ItalicMT"/>
          <w:i/>
          <w:iCs/>
          <w:color w:val="000000"/>
        </w:rPr>
        <w:t>Unit</w:t>
      </w:r>
      <w:r w:rsidR="001E4300">
        <w:rPr>
          <w:rFonts w:ascii="TimesNewRomanPS-ItalicMT" w:hAnsi="TimesNewRomanPS-ItalicMT" w:cs="TimesNewRomanPS-ItalicMT"/>
          <w:i/>
          <w:iCs/>
          <w:color w:val="000000"/>
        </w:rPr>
        <w:t xml:space="preserve"> 2 </w:t>
      </w:r>
      <w:r w:rsidR="001E4300">
        <w:rPr>
          <w:rFonts w:ascii="TimesNewRomanPSMT" w:hAnsi="TimesNewRomanPSMT" w:cs="TimesNewRomanPSMT"/>
          <w:color w:val="000000"/>
        </w:rPr>
        <w:t xml:space="preserve">goes beyond the description of relationships between variables to making inferences about observed relationships that might apply to a larger group for which we want to make generalizations. This is known as inferential statistics: the application of methods of probability to the analysis and interpretation of empirical data. The main statistical techniques for making judgments about the generalizability of relationships are tests of statistical significance. We will apply these </w:t>
      </w:r>
      <w:r>
        <w:rPr>
          <w:rFonts w:ascii="TimesNewRomanPSMT" w:hAnsi="TimesNewRomanPSMT" w:cs="TimesNewRomanPSMT"/>
          <w:color w:val="000000"/>
        </w:rPr>
        <w:t xml:space="preserve">concepts </w:t>
      </w:r>
      <w:r w:rsidR="001E4300">
        <w:rPr>
          <w:rFonts w:ascii="TimesNewRomanPSMT" w:hAnsi="TimesNewRomanPSMT" w:cs="TimesNewRomanPSMT"/>
          <w:color w:val="000000"/>
        </w:rPr>
        <w:t>using statistical techniques such as</w:t>
      </w:r>
      <w:r>
        <w:rPr>
          <w:rFonts w:ascii="TimesNewRomanPSMT" w:hAnsi="TimesNewRomanPSMT" w:cs="TimesNewRomanPSMT"/>
          <w:color w:val="000000"/>
        </w:rPr>
        <w:t xml:space="preserve"> </w:t>
      </w:r>
      <w:r w:rsidRPr="00A40FBD">
        <w:rPr>
          <w:rFonts w:ascii="TimesNewRomanPSMT" w:hAnsi="TimesNewRomanPSMT" w:cs="TimesNewRomanPSMT"/>
          <w:i/>
          <w:color w:val="000000"/>
        </w:rPr>
        <w:t>t</w:t>
      </w:r>
      <w:r>
        <w:rPr>
          <w:rFonts w:ascii="TimesNewRomanPSMT" w:hAnsi="TimesNewRomanPSMT" w:cs="TimesNewRomanPSMT"/>
          <w:color w:val="000000"/>
        </w:rPr>
        <w:t xml:space="preserve"> test of means and </w:t>
      </w:r>
      <w:r w:rsidRPr="00A40FBD">
        <w:rPr>
          <w:rFonts w:ascii="TimesNewRomanPSMT" w:hAnsi="TimesNewRomanPSMT" w:cs="TimesNewRomanPSMT"/>
          <w:i/>
          <w:color w:val="000000"/>
        </w:rPr>
        <w:t>z</w:t>
      </w:r>
      <w:r>
        <w:rPr>
          <w:rFonts w:ascii="TimesNewRomanPSMT" w:hAnsi="TimesNewRomanPSMT" w:cs="TimesNewRomanPSMT"/>
          <w:color w:val="000000"/>
        </w:rPr>
        <w:t xml:space="preserve"> test of proportions</w:t>
      </w:r>
      <w:r w:rsidR="001E4300">
        <w:rPr>
          <w:rFonts w:ascii="TimesNewRomanPSMT" w:hAnsi="TimesNewRomanPSMT" w:cs="TimesNewRomanPSMT"/>
          <w:color w:val="000000"/>
        </w:rPr>
        <w:t xml:space="preserve"> and the chi-square test for contingency tables. </w:t>
      </w:r>
    </w:p>
    <w:p w14:paraId="0CBB1E8E" w14:textId="77777777" w:rsidR="001E4300" w:rsidRDefault="001E4300">
      <w:pPr>
        <w:widowControl w:val="0"/>
        <w:autoSpaceDE w:val="0"/>
        <w:autoSpaceDN w:val="0"/>
        <w:adjustRightInd w:val="0"/>
        <w:rPr>
          <w:rFonts w:ascii="TimesNewRomanPSMT" w:hAnsi="TimesNewRomanPSMT" w:cs="TimesNewRomanPSMT"/>
          <w:color w:val="000000"/>
        </w:rPr>
      </w:pPr>
    </w:p>
    <w:p w14:paraId="018FD9A6" w14:textId="77777777" w:rsidR="001E4300" w:rsidRDefault="00A40FBD">
      <w:pPr>
        <w:widowControl w:val="0"/>
        <w:autoSpaceDE w:val="0"/>
        <w:autoSpaceDN w:val="0"/>
        <w:adjustRightInd w:val="0"/>
        <w:rPr>
          <w:rFonts w:ascii="TimesNewRomanPSMT" w:hAnsi="TimesNewRomanPSMT" w:cs="TimesNewRomanPSMT"/>
          <w:color w:val="000000"/>
        </w:rPr>
      </w:pPr>
      <w:proofErr w:type="gramStart"/>
      <w:r>
        <w:rPr>
          <w:rFonts w:ascii="TimesNewRomanPS-ItalicMT" w:hAnsi="TimesNewRomanPS-ItalicMT" w:cs="TimesNewRomanPS-ItalicMT"/>
          <w:i/>
          <w:iCs/>
          <w:color w:val="000000"/>
        </w:rPr>
        <w:lastRenderedPageBreak/>
        <w:t>Units</w:t>
      </w:r>
      <w:r w:rsidR="001E4300">
        <w:rPr>
          <w:rFonts w:ascii="TimesNewRomanPS-ItalicMT" w:hAnsi="TimesNewRomanPS-ItalicMT" w:cs="TimesNewRomanPS-ItalicMT"/>
          <w:i/>
          <w:iCs/>
          <w:color w:val="000000"/>
        </w:rPr>
        <w:t xml:space="preserve"> 3</w:t>
      </w:r>
      <w:r>
        <w:rPr>
          <w:rFonts w:ascii="TimesNewRomanPS-ItalicMT" w:hAnsi="TimesNewRomanPS-ItalicMT" w:cs="TimesNewRomanPS-ItalicMT"/>
          <w:i/>
          <w:iCs/>
          <w:color w:val="000000"/>
        </w:rPr>
        <w:t xml:space="preserve"> and 4</w:t>
      </w:r>
      <w:r w:rsidR="001E4300">
        <w:rPr>
          <w:rFonts w:ascii="TimesNewRomanPS-ItalicMT" w:hAnsi="TimesNewRomanPS-ItalicMT" w:cs="TimesNewRomanPS-ItalicMT"/>
          <w:i/>
          <w:iCs/>
          <w:color w:val="000000"/>
        </w:rPr>
        <w:t xml:space="preserve"> </w:t>
      </w:r>
      <w:r>
        <w:rPr>
          <w:rFonts w:ascii="TimesNewRomanPS-ItalicMT" w:hAnsi="TimesNewRomanPS-ItalicMT" w:cs="TimesNewRomanPS-ItalicMT"/>
          <w:iCs/>
          <w:color w:val="000000"/>
        </w:rPr>
        <w:t>introduces</w:t>
      </w:r>
      <w:proofErr w:type="gramEnd"/>
      <w:r>
        <w:rPr>
          <w:rFonts w:ascii="TimesNewRomanPS-ItalicMT" w:hAnsi="TimesNewRomanPS-ItalicMT" w:cs="TimesNewRomanPS-ItalicMT"/>
          <w:iCs/>
          <w:color w:val="000000"/>
        </w:rPr>
        <w:t xml:space="preserve"> the</w:t>
      </w:r>
      <w:r w:rsidR="001E4300">
        <w:rPr>
          <w:rFonts w:ascii="TimesNewRomanPSMT" w:hAnsi="TimesNewRomanPSMT" w:cs="TimesNewRomanPSMT"/>
          <w:color w:val="000000"/>
        </w:rPr>
        <w:t xml:space="preserve"> more complex methods of statistical inference and data analysis— correlation and regression analysis. The use of these methods is motivated by the fact that the complexities of both human and institutional activities in the real world demand a more sophisticated strategy for understanding and producing useful information about public policy decision-making and the impact of public policies. Correlation and regression analysis and the application of these methods to public policy programs will build on the concepts learned in Sections 1 and 2, and </w:t>
      </w:r>
      <w:r w:rsidR="001E4300" w:rsidRPr="009D221E">
        <w:rPr>
          <w:rFonts w:ascii="TimesNewRomanPSMT" w:hAnsi="TimesNewRomanPSMT" w:cs="TimesNewRomanPSMT"/>
          <w:color w:val="000000"/>
        </w:rPr>
        <w:t>will be applied to public policy issues</w:t>
      </w:r>
      <w:r w:rsidR="001E4300">
        <w:rPr>
          <w:rFonts w:ascii="TimesNewRomanPSMT" w:hAnsi="TimesNewRomanPSMT" w:cs="TimesNewRomanPSMT"/>
          <w:color w:val="000000"/>
        </w:rPr>
        <w:t xml:space="preserve">. </w:t>
      </w:r>
      <w:r>
        <w:rPr>
          <w:rFonts w:ascii="TimesNewRomanPSMT" w:hAnsi="TimesNewRomanPSMT" w:cs="TimesNewRomanPSMT"/>
          <w:color w:val="000000"/>
        </w:rPr>
        <w:t xml:space="preserve">The course emphasizes ordinary linear regression for continuous outcomes, but also introduces logistic regression for binary outcomes. </w:t>
      </w:r>
    </w:p>
    <w:p w14:paraId="069D7849" w14:textId="77777777" w:rsidR="001E4300" w:rsidRDefault="001E4300">
      <w:pPr>
        <w:widowControl w:val="0"/>
        <w:autoSpaceDE w:val="0"/>
        <w:autoSpaceDN w:val="0"/>
        <w:adjustRightInd w:val="0"/>
        <w:rPr>
          <w:rFonts w:ascii="TimesNewRomanPSMT" w:hAnsi="TimesNewRomanPSMT" w:cs="TimesNewRomanPSMT"/>
          <w:color w:val="000000"/>
        </w:rPr>
      </w:pPr>
    </w:p>
    <w:p w14:paraId="621C3B93" w14:textId="77777777" w:rsidR="00C75953" w:rsidRPr="00C75953" w:rsidRDefault="00C75953">
      <w:pPr>
        <w:widowControl w:val="0"/>
        <w:autoSpaceDE w:val="0"/>
        <w:autoSpaceDN w:val="0"/>
        <w:adjustRightInd w:val="0"/>
        <w:rPr>
          <w:rFonts w:ascii="TimesNewRomanPSMT" w:hAnsi="TimesNewRomanPSMT" w:cs="TimesNewRomanPSMT"/>
          <w:b/>
          <w:color w:val="000000"/>
        </w:rPr>
      </w:pPr>
      <w:r w:rsidRPr="00C75953">
        <w:rPr>
          <w:rFonts w:ascii="TimesNewRomanPSMT" w:hAnsi="TimesNewRomanPSMT" w:cs="TimesNewRomanPSMT"/>
          <w:b/>
          <w:color w:val="000000"/>
        </w:rPr>
        <w:t>Applied data analysis</w:t>
      </w:r>
    </w:p>
    <w:p w14:paraId="70265788" w14:textId="77777777" w:rsidR="001E4300" w:rsidRDefault="00A40FBD">
      <w:pPr>
        <w:widowControl w:val="0"/>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course emphasizes </w:t>
      </w:r>
      <w:r w:rsidR="001E4300">
        <w:rPr>
          <w:rFonts w:ascii="TimesNewRomanPSMT" w:hAnsi="TimesNewRomanPSMT" w:cs="TimesNewRomanPSMT"/>
          <w:color w:val="000000"/>
        </w:rPr>
        <w:t xml:space="preserve">hands-on application of the techniques discussed in class using statistical software and real data. </w:t>
      </w:r>
      <w:r>
        <w:rPr>
          <w:rFonts w:ascii="TimesNewRomanPSMT" w:hAnsi="TimesNewRomanPSMT" w:cs="TimesNewRomanPSMT"/>
          <w:color w:val="000000"/>
        </w:rPr>
        <w:t xml:space="preserve"> Problem sets</w:t>
      </w:r>
      <w:r w:rsidR="001E4300">
        <w:rPr>
          <w:rFonts w:ascii="TimesNewRomanPSMT" w:hAnsi="TimesNewRomanPSMT" w:cs="TimesNewRomanPSMT"/>
          <w:color w:val="000000"/>
        </w:rPr>
        <w:t xml:space="preserve"> and memo assignments </w:t>
      </w:r>
      <w:r>
        <w:rPr>
          <w:rFonts w:ascii="TimesNewRomanPSMT" w:hAnsi="TimesNewRomanPSMT" w:cs="TimesNewRomanPSMT"/>
          <w:color w:val="000000"/>
        </w:rPr>
        <w:t xml:space="preserve">will involve </w:t>
      </w:r>
      <w:r w:rsidR="001E4300">
        <w:rPr>
          <w:rFonts w:ascii="TimesNewRomanPSMT" w:hAnsi="TimesNewRomanPSMT" w:cs="TimesNewRomanPSMT"/>
          <w:color w:val="000000"/>
        </w:rPr>
        <w:t xml:space="preserve">data </w:t>
      </w:r>
      <w:r>
        <w:rPr>
          <w:rFonts w:ascii="TimesNewRomanPSMT" w:hAnsi="TimesNewRomanPSMT" w:cs="TimesNewRomanPSMT"/>
          <w:color w:val="000000"/>
        </w:rPr>
        <w:t xml:space="preserve">used by scholars and policy analysts to inform </w:t>
      </w:r>
      <w:r w:rsidR="001E4300">
        <w:rPr>
          <w:rFonts w:ascii="TimesNewRomanPSMT" w:hAnsi="TimesNewRomanPSMT" w:cs="TimesNewRomanPSMT"/>
          <w:color w:val="000000"/>
        </w:rPr>
        <w:t>for public policy decision-making. We will</w:t>
      </w:r>
      <w:r w:rsidR="009D221E">
        <w:rPr>
          <w:rFonts w:ascii="TimesNewRomanPSMT" w:hAnsi="TimesNewRomanPSMT" w:cs="TimesNewRomanPSMT"/>
          <w:color w:val="000000"/>
        </w:rPr>
        <w:t xml:space="preserve"> use the software package STATA</w:t>
      </w:r>
      <w:r w:rsidR="001E4300">
        <w:rPr>
          <w:rFonts w:ascii="TimesNewRomanPSMT" w:hAnsi="TimesNewRomanPSMT" w:cs="TimesNewRomanPSMT"/>
          <w:color w:val="000000"/>
        </w:rPr>
        <w:t xml:space="preserve"> and a variety of datasets</w:t>
      </w:r>
      <w:r w:rsidR="009D221E">
        <w:rPr>
          <w:rFonts w:ascii="TimesNewRomanPSMT" w:hAnsi="TimesNewRomanPSMT" w:cs="TimesNewRomanPSMT"/>
          <w:color w:val="000000"/>
        </w:rPr>
        <w:t xml:space="preserve"> </w:t>
      </w:r>
      <w:r w:rsidR="001E4300" w:rsidRPr="009D221E">
        <w:rPr>
          <w:rFonts w:ascii="TimesNewRomanPSMT" w:hAnsi="TimesNewRomanPSMT" w:cs="TimesNewRomanPSMT"/>
          <w:color w:val="000000"/>
        </w:rPr>
        <w:t>to examine the determinants of child well-being and young adult outcomes and the role of public policy in improving such outcomes.</w:t>
      </w:r>
      <w:r w:rsidR="001E4300">
        <w:rPr>
          <w:rFonts w:ascii="TimesNewRomanPSMT" w:hAnsi="TimesNewRomanPSMT" w:cs="TimesNewRomanPSMT"/>
          <w:color w:val="000000"/>
        </w:rPr>
        <w:t xml:space="preserve"> </w:t>
      </w:r>
    </w:p>
    <w:p w14:paraId="09F8E59C" w14:textId="77777777" w:rsidR="001E4300" w:rsidRDefault="001E4300">
      <w:pPr>
        <w:widowControl w:val="0"/>
        <w:autoSpaceDE w:val="0"/>
        <w:autoSpaceDN w:val="0"/>
        <w:adjustRightInd w:val="0"/>
        <w:rPr>
          <w:rFonts w:ascii="TimesNewRomanPSMT" w:hAnsi="TimesNewRomanPSMT" w:cs="TimesNewRomanPSMT"/>
          <w:color w:val="000000"/>
        </w:rPr>
      </w:pPr>
    </w:p>
    <w:p w14:paraId="2C8D460C" w14:textId="77777777" w:rsidR="001E4300" w:rsidRDefault="001E4300">
      <w:pPr>
        <w:widowControl w:val="0"/>
        <w:autoSpaceDE w:val="0"/>
        <w:autoSpaceDN w:val="0"/>
        <w:adjustRightInd w:val="0"/>
        <w:rPr>
          <w:color w:val="000000"/>
        </w:rPr>
      </w:pPr>
      <w:r>
        <w:rPr>
          <w:color w:val="000000"/>
        </w:rPr>
        <w:t>You may purchas</w:t>
      </w:r>
      <w:r w:rsidR="009D0E2B">
        <w:rPr>
          <w:color w:val="000000"/>
        </w:rPr>
        <w:t xml:space="preserve">e a </w:t>
      </w:r>
      <w:r w:rsidR="00AF098A">
        <w:rPr>
          <w:color w:val="000000"/>
        </w:rPr>
        <w:t>six-month</w:t>
      </w:r>
      <w:r w:rsidR="009D0E2B">
        <w:rPr>
          <w:color w:val="000000"/>
        </w:rPr>
        <w:t xml:space="preserve"> l</w:t>
      </w:r>
      <w:r w:rsidR="00AF098A">
        <w:rPr>
          <w:color w:val="000000"/>
        </w:rPr>
        <w:t>icense of STATA IC 12 ($65</w:t>
      </w:r>
      <w:r>
        <w:rPr>
          <w:color w:val="000000"/>
        </w:rPr>
        <w:t xml:space="preserve">) and load it on your laptop. See </w:t>
      </w:r>
      <w:hyperlink r:id="rId10" w:history="1">
        <w:r>
          <w:rPr>
            <w:rStyle w:val="Hyperlink"/>
          </w:rPr>
          <w:t>http://www.stata.com/order/new/edu/gradplans/gp-campus.html</w:t>
        </w:r>
      </w:hyperlink>
      <w:r>
        <w:rPr>
          <w:color w:val="000000"/>
        </w:rPr>
        <w:t xml:space="preserve"> for more details about this particular version of STATA (note: that we will be using datasets that are too large for “Small STATA.”) </w:t>
      </w:r>
      <w:r w:rsidR="009D0E2B">
        <w:rPr>
          <w:color w:val="000000"/>
        </w:rPr>
        <w:t xml:space="preserve">Those who do not wish to purchase a one-year license of </w:t>
      </w:r>
      <w:proofErr w:type="spellStart"/>
      <w:r w:rsidR="009D0E2B">
        <w:rPr>
          <w:color w:val="000000"/>
        </w:rPr>
        <w:t>Stata</w:t>
      </w:r>
      <w:proofErr w:type="spellEnd"/>
      <w:r w:rsidR="009D0E2B">
        <w:rPr>
          <w:color w:val="000000"/>
        </w:rPr>
        <w:t xml:space="preserve"> </w:t>
      </w:r>
      <w:r w:rsidR="00392E72">
        <w:rPr>
          <w:color w:val="000000"/>
        </w:rPr>
        <w:t>may use a web-based cloud-computing resource, the Virtual Computing Lab (</w:t>
      </w:r>
      <w:hyperlink r:id="rId11" w:history="1">
        <w:r w:rsidR="00392E72">
          <w:rPr>
            <w:rStyle w:val="Hyperlink"/>
          </w:rPr>
          <w:t>https://vcl.unc.edu/index.php?mode=selectauth</w:t>
        </w:r>
      </w:hyperlink>
      <w:r w:rsidR="00392E72">
        <w:rPr>
          <w:color w:val="000000"/>
        </w:rPr>
        <w:t xml:space="preserve">) </w:t>
      </w:r>
      <w:r w:rsidR="009D0E2B">
        <w:rPr>
          <w:color w:val="000000"/>
        </w:rPr>
        <w:t xml:space="preserve">to access STATA. </w:t>
      </w:r>
      <w:r w:rsidR="00A40FBD">
        <w:rPr>
          <w:color w:val="000000"/>
        </w:rPr>
        <w:t xml:space="preserve">More information on this option will be provided during the second week of class. </w:t>
      </w:r>
      <w:r w:rsidR="00392E72">
        <w:rPr>
          <w:color w:val="000000"/>
        </w:rPr>
        <w:t xml:space="preserve">You may also use </w:t>
      </w:r>
      <w:proofErr w:type="spellStart"/>
      <w:r w:rsidR="00392E72">
        <w:rPr>
          <w:color w:val="000000"/>
        </w:rPr>
        <w:t>Stata</w:t>
      </w:r>
      <w:proofErr w:type="spellEnd"/>
      <w:r w:rsidR="00392E72">
        <w:rPr>
          <w:color w:val="000000"/>
        </w:rPr>
        <w:t xml:space="preserve"> on any library computer</w:t>
      </w:r>
      <w:r w:rsidR="00AF098A">
        <w:rPr>
          <w:color w:val="000000"/>
        </w:rPr>
        <w:t xml:space="preserve"> or in any campus computer lab including the in the basement of Manning Hall. </w:t>
      </w:r>
    </w:p>
    <w:p w14:paraId="42C512ED" w14:textId="77777777" w:rsidR="001E4300" w:rsidRDefault="001E4300">
      <w:pPr>
        <w:widowControl w:val="0"/>
        <w:autoSpaceDE w:val="0"/>
        <w:autoSpaceDN w:val="0"/>
        <w:adjustRightInd w:val="0"/>
        <w:rPr>
          <w:color w:val="000000"/>
        </w:rPr>
      </w:pPr>
    </w:p>
    <w:p w14:paraId="1D73DC66" w14:textId="77777777" w:rsidR="00C75953" w:rsidRPr="009A1651" w:rsidRDefault="00C75953" w:rsidP="00C75953">
      <w:pPr>
        <w:autoSpaceDE w:val="0"/>
        <w:autoSpaceDN w:val="0"/>
        <w:adjustRightInd w:val="0"/>
        <w:rPr>
          <w:rFonts w:ascii="TimesNewRomanPSMT" w:hAnsi="TimesNewRomanPSMT" w:cs="TimesNewRomanPSMT"/>
          <w:b/>
          <w:color w:val="000000"/>
        </w:rPr>
      </w:pPr>
      <w:r>
        <w:rPr>
          <w:rFonts w:ascii="TimesNewRomanPSMT" w:hAnsi="TimesNewRomanPSMT" w:cs="TimesNewRomanPSMT"/>
          <w:b/>
          <w:color w:val="000000"/>
        </w:rPr>
        <w:t>Norms of academic behavior</w:t>
      </w:r>
    </w:p>
    <w:p w14:paraId="00DB07C8" w14:textId="0A712C78" w:rsidR="00C75953" w:rsidRDefault="00C75953" w:rsidP="00C7595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purpose of lectures and recitations is to enhance your understanding of material covered in the textbooks. To state the obvious, to get the most out of these experiences you must come to class prepared and on time, get enough sleep the night before, and avoid any distractions that might hinder your learning. Failing to read outside of class, coming to class late, falling asleep and/or text messaging during class wastes your time, my time, a</w:t>
      </w:r>
      <w:r w:rsidR="004E013A">
        <w:rPr>
          <w:rFonts w:ascii="TimesNewRomanPSMT" w:hAnsi="TimesNewRomanPSMT" w:cs="TimesNewRomanPSMT"/>
          <w:color w:val="000000"/>
        </w:rPr>
        <w:t>nd insults your fellow students</w:t>
      </w:r>
      <w:r>
        <w:rPr>
          <w:rFonts w:ascii="TimesNewRomanPSMT" w:hAnsi="TimesNewRomanPSMT" w:cs="TimesNewRomanPSMT"/>
          <w:color w:val="000000"/>
        </w:rPr>
        <w:t xml:space="preserve">. The use of laptop computers will be required in all Friday recitations. The use of a basic calculator will be required during exams. </w:t>
      </w:r>
      <w:r w:rsidRPr="00094643">
        <w:rPr>
          <w:rFonts w:ascii="TimesNewRomanPSMT" w:hAnsi="TimesNewRomanPSMT" w:cs="TimesNewRomanPSMT"/>
          <w:b/>
          <w:color w:val="000000"/>
          <w:u w:val="single"/>
        </w:rPr>
        <w:t>During lectures, however, please refrain from using electronic devices (phones, MP3 players, and laptops).</w:t>
      </w:r>
      <w:r>
        <w:rPr>
          <w:rFonts w:ascii="TimesNewRomanPSMT" w:hAnsi="TimesNewRomanPSMT" w:cs="TimesNewRomanPSMT"/>
          <w:color w:val="000000"/>
        </w:rPr>
        <w:t xml:space="preserve"> Anyone caught using an electronic device for an inappropriate use during lecture will have the device confiscated for the class period</w:t>
      </w:r>
      <w:r w:rsidR="00C75663">
        <w:rPr>
          <w:rFonts w:ascii="TimesNewRomanPSMT" w:hAnsi="TimesNewRomanPSMT" w:cs="TimesNewRomanPSMT"/>
          <w:color w:val="000000"/>
        </w:rPr>
        <w:t xml:space="preserve"> or asked to leave</w:t>
      </w:r>
      <w:r>
        <w:rPr>
          <w:rFonts w:ascii="TimesNewRomanPSMT" w:hAnsi="TimesNewRomanPSMT" w:cs="TimesNewRomanPSMT"/>
          <w:color w:val="000000"/>
        </w:rPr>
        <w:t xml:space="preserve">. Anyone caught twice for such an infraction will face further disciplinary action including low marks for class participation. </w:t>
      </w:r>
    </w:p>
    <w:p w14:paraId="6DC62526" w14:textId="77777777" w:rsidR="00C75953" w:rsidRDefault="00C75953">
      <w:pPr>
        <w:widowControl w:val="0"/>
        <w:autoSpaceDE w:val="0"/>
        <w:autoSpaceDN w:val="0"/>
        <w:adjustRightInd w:val="0"/>
        <w:rPr>
          <w:b/>
          <w:bCs/>
          <w:color w:val="000000"/>
        </w:rPr>
      </w:pPr>
    </w:p>
    <w:p w14:paraId="658C0410" w14:textId="77777777" w:rsidR="001E4300" w:rsidRDefault="00AF098A">
      <w:pPr>
        <w:widowControl w:val="0"/>
        <w:autoSpaceDE w:val="0"/>
        <w:autoSpaceDN w:val="0"/>
        <w:adjustRightInd w:val="0"/>
        <w:rPr>
          <w:b/>
          <w:bCs/>
          <w:color w:val="000000"/>
        </w:rPr>
      </w:pPr>
      <w:r>
        <w:rPr>
          <w:b/>
          <w:bCs/>
          <w:color w:val="000000"/>
        </w:rPr>
        <w:t>Sakai</w:t>
      </w:r>
    </w:p>
    <w:p w14:paraId="4784B659" w14:textId="77777777" w:rsidR="001E4300" w:rsidRDefault="001E4300">
      <w:pPr>
        <w:widowControl w:val="0"/>
        <w:autoSpaceDE w:val="0"/>
        <w:autoSpaceDN w:val="0"/>
        <w:adjustRightInd w:val="0"/>
        <w:rPr>
          <w:color w:val="000000"/>
        </w:rPr>
      </w:pPr>
      <w:r>
        <w:rPr>
          <w:color w:val="000000"/>
        </w:rPr>
        <w:t>All course materials, including data sets, assignments and examples will be placed on the course</w:t>
      </w:r>
      <w:r w:rsidR="009D0E2B">
        <w:rPr>
          <w:color w:val="000000"/>
        </w:rPr>
        <w:t xml:space="preserve">’s </w:t>
      </w:r>
      <w:proofErr w:type="spellStart"/>
      <w:proofErr w:type="gramStart"/>
      <w:r w:rsidR="00AF098A">
        <w:rPr>
          <w:color w:val="000000"/>
        </w:rPr>
        <w:t>sakai</w:t>
      </w:r>
      <w:proofErr w:type="spellEnd"/>
      <w:proofErr w:type="gramEnd"/>
      <w:r w:rsidR="009D0E2B">
        <w:rPr>
          <w:color w:val="000000"/>
        </w:rPr>
        <w:t xml:space="preserve"> site</w:t>
      </w:r>
      <w:r>
        <w:rPr>
          <w:color w:val="000000"/>
        </w:rPr>
        <w:t>. Important notices about schedule changes and other operational details will also be posted on</w:t>
      </w:r>
      <w:r w:rsidR="009D0E2B">
        <w:rPr>
          <w:color w:val="000000"/>
        </w:rPr>
        <w:t xml:space="preserve"> </w:t>
      </w:r>
      <w:proofErr w:type="spellStart"/>
      <w:proofErr w:type="gramStart"/>
      <w:r w:rsidR="00AF098A">
        <w:rPr>
          <w:color w:val="000000"/>
        </w:rPr>
        <w:t>sakai</w:t>
      </w:r>
      <w:proofErr w:type="spellEnd"/>
      <w:proofErr w:type="gramEnd"/>
      <w:r>
        <w:rPr>
          <w:color w:val="000000"/>
        </w:rPr>
        <w:t>. You are responsible for all information on</w:t>
      </w:r>
      <w:r w:rsidR="009D0E2B">
        <w:rPr>
          <w:color w:val="000000"/>
        </w:rPr>
        <w:t xml:space="preserve"> </w:t>
      </w:r>
      <w:proofErr w:type="spellStart"/>
      <w:proofErr w:type="gramStart"/>
      <w:r w:rsidR="00AF098A">
        <w:rPr>
          <w:color w:val="000000"/>
        </w:rPr>
        <w:t>sakai</w:t>
      </w:r>
      <w:proofErr w:type="spellEnd"/>
      <w:proofErr w:type="gramEnd"/>
      <w:r>
        <w:rPr>
          <w:color w:val="000000"/>
        </w:rPr>
        <w:t xml:space="preserve">, so please check it consistently throughout the semester. </w:t>
      </w:r>
    </w:p>
    <w:p w14:paraId="49545AAF" w14:textId="77777777" w:rsidR="001E4300" w:rsidRDefault="001E4300">
      <w:pPr>
        <w:widowControl w:val="0"/>
        <w:autoSpaceDE w:val="0"/>
        <w:autoSpaceDN w:val="0"/>
        <w:adjustRightInd w:val="0"/>
        <w:rPr>
          <w:color w:val="000000"/>
        </w:rPr>
      </w:pPr>
    </w:p>
    <w:p w14:paraId="4427CA0F" w14:textId="77777777" w:rsidR="001E4300" w:rsidRPr="00A40FBD" w:rsidRDefault="001E4300" w:rsidP="00465284">
      <w:pPr>
        <w:keepNext/>
        <w:keepLines/>
        <w:widowControl w:val="0"/>
        <w:autoSpaceDE w:val="0"/>
        <w:autoSpaceDN w:val="0"/>
        <w:adjustRightInd w:val="0"/>
        <w:rPr>
          <w:bCs/>
          <w:color w:val="000000"/>
        </w:rPr>
      </w:pPr>
      <w:r>
        <w:rPr>
          <w:b/>
          <w:bCs/>
          <w:color w:val="000000"/>
        </w:rPr>
        <w:lastRenderedPageBreak/>
        <w:t xml:space="preserve">Required Texts </w:t>
      </w:r>
      <w:r w:rsidRPr="00A40FBD">
        <w:rPr>
          <w:bCs/>
          <w:color w:val="000000"/>
        </w:rPr>
        <w:t>(available at Student Stores</w:t>
      </w:r>
      <w:r w:rsidR="00465284">
        <w:rPr>
          <w:bCs/>
          <w:color w:val="000000"/>
        </w:rPr>
        <w:t>, except as noted</w:t>
      </w:r>
      <w:r w:rsidRPr="00A40FBD">
        <w:rPr>
          <w:bCs/>
          <w:color w:val="000000"/>
        </w:rPr>
        <w:t>)</w:t>
      </w:r>
    </w:p>
    <w:p w14:paraId="457F7D29" w14:textId="77777777" w:rsidR="001E4300" w:rsidRDefault="00A40FBD" w:rsidP="00465284">
      <w:pPr>
        <w:keepNext/>
        <w:keepLines/>
        <w:widowControl w:val="0"/>
        <w:numPr>
          <w:ilvl w:val="0"/>
          <w:numId w:val="1"/>
        </w:numPr>
        <w:autoSpaceDE w:val="0"/>
        <w:autoSpaceDN w:val="0"/>
        <w:adjustRightInd w:val="0"/>
        <w:rPr>
          <w:color w:val="000000"/>
        </w:rPr>
      </w:pPr>
      <w:proofErr w:type="spellStart"/>
      <w:r>
        <w:rPr>
          <w:color w:val="000000"/>
        </w:rPr>
        <w:t>Agresti</w:t>
      </w:r>
      <w:proofErr w:type="spellEnd"/>
      <w:r>
        <w:rPr>
          <w:color w:val="000000"/>
        </w:rPr>
        <w:t xml:space="preserve"> &amp; Finlay (denoted AF, below)</w:t>
      </w:r>
      <w:r w:rsidR="001E4300">
        <w:rPr>
          <w:color w:val="000000"/>
        </w:rPr>
        <w:t xml:space="preserve">, </w:t>
      </w:r>
      <w:r>
        <w:rPr>
          <w:i/>
          <w:iCs/>
          <w:color w:val="000000"/>
        </w:rPr>
        <w:t xml:space="preserve">Statistical Methods </w:t>
      </w:r>
      <w:r w:rsidR="001E4300">
        <w:rPr>
          <w:i/>
          <w:iCs/>
          <w:color w:val="000000"/>
        </w:rPr>
        <w:t>for the Social Sciences</w:t>
      </w:r>
      <w:r w:rsidR="001E4300">
        <w:rPr>
          <w:color w:val="000000"/>
        </w:rPr>
        <w:t xml:space="preserve">, </w:t>
      </w:r>
      <w:r>
        <w:rPr>
          <w:color w:val="000000"/>
        </w:rPr>
        <w:t>4rd edition, 2009</w:t>
      </w:r>
      <w:r w:rsidR="001E4300">
        <w:rPr>
          <w:color w:val="000000"/>
        </w:rPr>
        <w:t xml:space="preserve">. </w:t>
      </w:r>
    </w:p>
    <w:p w14:paraId="46F17452" w14:textId="77777777" w:rsidR="001E4300" w:rsidRDefault="001E4300" w:rsidP="00465284">
      <w:pPr>
        <w:keepNext/>
        <w:keepLines/>
        <w:widowControl w:val="0"/>
        <w:numPr>
          <w:ilvl w:val="0"/>
          <w:numId w:val="1"/>
        </w:numPr>
        <w:autoSpaceDE w:val="0"/>
        <w:autoSpaceDN w:val="0"/>
        <w:adjustRightInd w:val="0"/>
        <w:rPr>
          <w:color w:val="000000"/>
        </w:rPr>
      </w:pPr>
      <w:r>
        <w:rPr>
          <w:color w:val="000000"/>
        </w:rPr>
        <w:t xml:space="preserve">Paul D. Allison, </w:t>
      </w:r>
      <w:r>
        <w:rPr>
          <w:i/>
          <w:iCs/>
          <w:color w:val="000000"/>
        </w:rPr>
        <w:t xml:space="preserve">Multiple </w:t>
      </w:r>
      <w:proofErr w:type="gramStart"/>
      <w:r>
        <w:rPr>
          <w:i/>
          <w:iCs/>
          <w:color w:val="000000"/>
        </w:rPr>
        <w:t>Regression</w:t>
      </w:r>
      <w:proofErr w:type="gramEnd"/>
      <w:r>
        <w:rPr>
          <w:i/>
          <w:iCs/>
          <w:color w:val="000000"/>
        </w:rPr>
        <w:t>: A Primer</w:t>
      </w:r>
      <w:r>
        <w:rPr>
          <w:color w:val="000000"/>
        </w:rPr>
        <w:t xml:space="preserve">, 1999. </w:t>
      </w:r>
    </w:p>
    <w:p w14:paraId="3808533E" w14:textId="77777777" w:rsidR="00425F6E" w:rsidRDefault="00425F6E" w:rsidP="00465284">
      <w:pPr>
        <w:widowControl w:val="0"/>
        <w:numPr>
          <w:ilvl w:val="0"/>
          <w:numId w:val="1"/>
        </w:numPr>
        <w:autoSpaceDE w:val="0"/>
        <w:autoSpaceDN w:val="0"/>
        <w:adjustRightInd w:val="0"/>
        <w:rPr>
          <w:color w:val="000000"/>
        </w:rPr>
      </w:pPr>
      <w:r>
        <w:rPr>
          <w:color w:val="000000"/>
        </w:rPr>
        <w:t xml:space="preserve">Lauen, </w:t>
      </w:r>
      <w:proofErr w:type="spellStart"/>
      <w:r w:rsidRPr="00425F6E">
        <w:rPr>
          <w:i/>
          <w:color w:val="000000"/>
        </w:rPr>
        <w:t>Stata</w:t>
      </w:r>
      <w:proofErr w:type="spellEnd"/>
      <w:r w:rsidRPr="00425F6E">
        <w:rPr>
          <w:i/>
          <w:color w:val="000000"/>
        </w:rPr>
        <w:t xml:space="preserve"> Handbook</w:t>
      </w:r>
      <w:r>
        <w:rPr>
          <w:color w:val="000000"/>
        </w:rPr>
        <w:t xml:space="preserve"> (available on </w:t>
      </w:r>
      <w:proofErr w:type="spellStart"/>
      <w:r w:rsidR="007F44FC">
        <w:rPr>
          <w:color w:val="000000"/>
        </w:rPr>
        <w:t>sakai</w:t>
      </w:r>
      <w:proofErr w:type="spellEnd"/>
      <w:r>
        <w:rPr>
          <w:color w:val="000000"/>
        </w:rPr>
        <w:t>)</w:t>
      </w:r>
    </w:p>
    <w:p w14:paraId="326E491E" w14:textId="77777777" w:rsidR="00A40FBD" w:rsidRDefault="00A40FBD">
      <w:pPr>
        <w:widowControl w:val="0"/>
        <w:autoSpaceDE w:val="0"/>
        <w:autoSpaceDN w:val="0"/>
        <w:adjustRightInd w:val="0"/>
        <w:rPr>
          <w:color w:val="000000"/>
        </w:rPr>
      </w:pPr>
    </w:p>
    <w:p w14:paraId="4BF7C456" w14:textId="77777777" w:rsidR="00A40FBD" w:rsidRDefault="00A40FBD">
      <w:pPr>
        <w:widowControl w:val="0"/>
        <w:autoSpaceDE w:val="0"/>
        <w:autoSpaceDN w:val="0"/>
        <w:adjustRightInd w:val="0"/>
        <w:rPr>
          <w:color w:val="000000"/>
        </w:rPr>
      </w:pPr>
      <w:r w:rsidRPr="00A40FBD">
        <w:rPr>
          <w:b/>
          <w:color w:val="000000"/>
        </w:rPr>
        <w:t>Optional Text</w:t>
      </w:r>
      <w:r>
        <w:rPr>
          <w:color w:val="000000"/>
        </w:rPr>
        <w:t xml:space="preserve"> (available at Student Stores)</w:t>
      </w:r>
    </w:p>
    <w:p w14:paraId="7B33F92C" w14:textId="77777777" w:rsidR="001E4300" w:rsidRDefault="001E4300" w:rsidP="00465284">
      <w:pPr>
        <w:widowControl w:val="0"/>
        <w:numPr>
          <w:ilvl w:val="0"/>
          <w:numId w:val="2"/>
        </w:numPr>
        <w:autoSpaceDE w:val="0"/>
        <w:autoSpaceDN w:val="0"/>
        <w:adjustRightInd w:val="0"/>
        <w:rPr>
          <w:color w:val="000000"/>
        </w:rPr>
      </w:pPr>
      <w:proofErr w:type="spellStart"/>
      <w:r>
        <w:rPr>
          <w:color w:val="000000"/>
        </w:rPr>
        <w:t>Acock</w:t>
      </w:r>
      <w:proofErr w:type="spellEnd"/>
      <w:r>
        <w:rPr>
          <w:color w:val="000000"/>
        </w:rPr>
        <w:t xml:space="preserve">, Alan C., </w:t>
      </w:r>
      <w:r>
        <w:rPr>
          <w:i/>
          <w:color w:val="000000"/>
        </w:rPr>
        <w:t xml:space="preserve">A Gentle Introduction to </w:t>
      </w:r>
      <w:proofErr w:type="spellStart"/>
      <w:r>
        <w:rPr>
          <w:i/>
          <w:color w:val="000000"/>
        </w:rPr>
        <w:t>Stata</w:t>
      </w:r>
      <w:proofErr w:type="spellEnd"/>
      <w:r>
        <w:rPr>
          <w:color w:val="000000"/>
        </w:rPr>
        <w:t>, 2006.</w:t>
      </w:r>
    </w:p>
    <w:p w14:paraId="13EAF656" w14:textId="77777777" w:rsidR="001E4300" w:rsidRDefault="001E4300">
      <w:pPr>
        <w:widowControl w:val="0"/>
        <w:autoSpaceDE w:val="0"/>
        <w:autoSpaceDN w:val="0"/>
        <w:adjustRightInd w:val="0"/>
        <w:rPr>
          <w:color w:val="000000"/>
        </w:rPr>
      </w:pPr>
    </w:p>
    <w:p w14:paraId="37F903B4" w14:textId="77777777" w:rsidR="001E4300" w:rsidRDefault="001E4300">
      <w:pPr>
        <w:widowControl w:val="0"/>
        <w:autoSpaceDE w:val="0"/>
        <w:autoSpaceDN w:val="0"/>
        <w:adjustRightInd w:val="0"/>
        <w:rPr>
          <w:color w:val="000000"/>
        </w:rPr>
      </w:pPr>
      <w:r>
        <w:rPr>
          <w:color w:val="000000"/>
        </w:rPr>
        <w:t xml:space="preserve">For details on how to appropriately reference your sources, please consult </w:t>
      </w:r>
      <w:r w:rsidR="00465284">
        <w:rPr>
          <w:color w:val="000000"/>
        </w:rPr>
        <w:t xml:space="preserve">the most recent edition of </w:t>
      </w:r>
      <w:r>
        <w:rPr>
          <w:color w:val="000000"/>
        </w:rPr>
        <w:t xml:space="preserve">one of the following texts: </w:t>
      </w:r>
      <w:proofErr w:type="spellStart"/>
      <w:r>
        <w:rPr>
          <w:color w:val="000000"/>
        </w:rPr>
        <w:t>Turabian</w:t>
      </w:r>
      <w:r w:rsidR="00465284">
        <w:rPr>
          <w:color w:val="000000"/>
        </w:rPr>
        <w:t>’s</w:t>
      </w:r>
      <w:proofErr w:type="spellEnd"/>
      <w:r w:rsidR="00465284">
        <w:rPr>
          <w:color w:val="000000"/>
        </w:rPr>
        <w:t xml:space="preserve"> </w:t>
      </w:r>
      <w:r>
        <w:rPr>
          <w:i/>
          <w:iCs/>
          <w:color w:val="000000"/>
        </w:rPr>
        <w:t>A Manual for Writers</w:t>
      </w:r>
      <w:r w:rsidR="00465284">
        <w:rPr>
          <w:color w:val="000000"/>
        </w:rPr>
        <w:t xml:space="preserve">, </w:t>
      </w:r>
      <w:r w:rsidR="00465284">
        <w:rPr>
          <w:i/>
          <w:iCs/>
          <w:color w:val="000000"/>
        </w:rPr>
        <w:t xml:space="preserve">The Chicago Manual of Style, </w:t>
      </w:r>
      <w:proofErr w:type="spellStart"/>
      <w:r>
        <w:rPr>
          <w:color w:val="000000"/>
        </w:rPr>
        <w:t>Strunk</w:t>
      </w:r>
      <w:proofErr w:type="spellEnd"/>
      <w:r w:rsidR="00465284">
        <w:rPr>
          <w:color w:val="000000"/>
        </w:rPr>
        <w:t xml:space="preserve"> &amp; W</w:t>
      </w:r>
      <w:r>
        <w:rPr>
          <w:color w:val="000000"/>
        </w:rPr>
        <w:t>hite</w:t>
      </w:r>
      <w:r w:rsidR="00465284">
        <w:rPr>
          <w:color w:val="000000"/>
        </w:rPr>
        <w:t>’s</w:t>
      </w:r>
      <w:r>
        <w:rPr>
          <w:color w:val="000000"/>
        </w:rPr>
        <w:t xml:space="preserve"> </w:t>
      </w:r>
      <w:r>
        <w:rPr>
          <w:i/>
          <w:iCs/>
          <w:color w:val="000000"/>
        </w:rPr>
        <w:t>The Elements of Style</w:t>
      </w:r>
      <w:r w:rsidR="00465284">
        <w:rPr>
          <w:color w:val="000000"/>
        </w:rPr>
        <w:t xml:space="preserve">, or the </w:t>
      </w:r>
      <w:r w:rsidR="00465284" w:rsidRPr="00465284">
        <w:rPr>
          <w:i/>
          <w:color w:val="000000"/>
        </w:rPr>
        <w:t>Publication Manual of the American Psychological Association</w:t>
      </w:r>
      <w:r w:rsidR="00465284">
        <w:rPr>
          <w:color w:val="000000"/>
        </w:rPr>
        <w:t xml:space="preserve"> (for APA style). </w:t>
      </w:r>
    </w:p>
    <w:p w14:paraId="670FEEA6" w14:textId="77777777" w:rsidR="001E4300" w:rsidRDefault="001E4300">
      <w:pPr>
        <w:widowControl w:val="0"/>
        <w:autoSpaceDE w:val="0"/>
        <w:autoSpaceDN w:val="0"/>
        <w:adjustRightInd w:val="0"/>
        <w:rPr>
          <w:color w:val="000000"/>
        </w:rPr>
      </w:pPr>
    </w:p>
    <w:p w14:paraId="69434379" w14:textId="77777777" w:rsidR="001E4300" w:rsidRDefault="001E4300">
      <w:pPr>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Student evaluation </w:t>
      </w:r>
    </w:p>
    <w:p w14:paraId="54806BBF" w14:textId="77777777" w:rsidR="009D0E2B" w:rsidRDefault="001E4300">
      <w:pPr>
        <w:widowControl w:val="0"/>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Your grade will be </w:t>
      </w:r>
      <w:r w:rsidR="009D221E">
        <w:rPr>
          <w:rFonts w:ascii="TimesNewRomanPSMT" w:hAnsi="TimesNewRomanPSMT" w:cs="TimesNewRomanPSMT"/>
          <w:color w:val="000000"/>
        </w:rPr>
        <w:t xml:space="preserve">based on your performance on </w:t>
      </w:r>
      <w:r w:rsidR="00CD6F77">
        <w:rPr>
          <w:rFonts w:ascii="TimesNewRomanPSMT" w:hAnsi="TimesNewRomanPSMT" w:cs="TimesNewRomanPSMT"/>
          <w:color w:val="000000"/>
        </w:rPr>
        <w:t>the following tasks, with point values as noted:</w:t>
      </w:r>
      <w:r>
        <w:rPr>
          <w:rFonts w:ascii="TimesNewRomanPSMT" w:hAnsi="TimesNewRomanPSMT" w:cs="TimesNewRomanPSMT"/>
          <w:color w:val="000000"/>
        </w:rPr>
        <w:t xml:space="preserve"> </w:t>
      </w:r>
    </w:p>
    <w:p w14:paraId="5DB262B7" w14:textId="77777777" w:rsidR="009D0E2B" w:rsidRDefault="009D0E2B">
      <w:pPr>
        <w:widowControl w:val="0"/>
        <w:autoSpaceDE w:val="0"/>
        <w:autoSpaceDN w:val="0"/>
        <w:adjustRightInd w:val="0"/>
        <w:rPr>
          <w:rFonts w:ascii="TimesNewRomanPSMT" w:hAnsi="TimesNewRomanPSMT" w:cs="TimesNewRomanPSMT"/>
          <w:color w:val="000000"/>
        </w:rPr>
      </w:pPr>
    </w:p>
    <w:p w14:paraId="1F81E8A4" w14:textId="77777777" w:rsidR="00CD6F77" w:rsidRDefault="00CD6F77" w:rsidP="005549FB">
      <w:pPr>
        <w:tabs>
          <w:tab w:val="right" w:leader="dot" w:pos="8640"/>
        </w:tabs>
        <w:ind w:left="720"/>
      </w:pPr>
      <w:r>
        <w:t>Five textbook exercise homework assignments (10, worth 2 points each)</w:t>
      </w:r>
    </w:p>
    <w:p w14:paraId="55C68D1B" w14:textId="6C9364E6" w:rsidR="00CD6F77" w:rsidRDefault="003145AD" w:rsidP="005549FB">
      <w:pPr>
        <w:tabs>
          <w:tab w:val="right" w:leader="dot" w:pos="8640"/>
        </w:tabs>
        <w:ind w:left="720"/>
      </w:pPr>
      <w:r>
        <w:t>Four problem sets (20</w:t>
      </w:r>
      <w:r w:rsidR="00CD6F77">
        <w:t>, worth 5 each)</w:t>
      </w:r>
    </w:p>
    <w:p w14:paraId="3D20211F" w14:textId="77777777" w:rsidR="00CD6F77" w:rsidRDefault="00CD6F77" w:rsidP="005549FB">
      <w:pPr>
        <w:tabs>
          <w:tab w:val="right" w:leader="dot" w:pos="8640"/>
        </w:tabs>
        <w:ind w:left="720"/>
      </w:pPr>
      <w:r>
        <w:t>Unit one test (10)</w:t>
      </w:r>
    </w:p>
    <w:p w14:paraId="14A373B6" w14:textId="77777777" w:rsidR="00CD6F77" w:rsidRDefault="00CD6F77" w:rsidP="005549FB">
      <w:pPr>
        <w:tabs>
          <w:tab w:val="right" w:leader="dot" w:pos="8640"/>
        </w:tabs>
        <w:ind w:left="720"/>
      </w:pPr>
      <w:r>
        <w:t>Unit two test (10)</w:t>
      </w:r>
    </w:p>
    <w:p w14:paraId="5D9AD19A" w14:textId="77777777" w:rsidR="00CD6F77" w:rsidRDefault="00CD6F77" w:rsidP="005549FB">
      <w:pPr>
        <w:tabs>
          <w:tab w:val="right" w:leader="dot" w:pos="8640"/>
        </w:tabs>
        <w:ind w:left="720"/>
      </w:pPr>
      <w:r>
        <w:t>Bivariate hypothesis testing memo (10)</w:t>
      </w:r>
    </w:p>
    <w:p w14:paraId="1767DB89" w14:textId="77777777" w:rsidR="00CD6F77" w:rsidRDefault="00CD6F77" w:rsidP="005549FB">
      <w:pPr>
        <w:tabs>
          <w:tab w:val="right" w:leader="dot" w:pos="8640"/>
        </w:tabs>
        <w:ind w:left="720"/>
      </w:pPr>
      <w:r>
        <w:t>Regression analysis memo (20)</w:t>
      </w:r>
    </w:p>
    <w:p w14:paraId="065DE167" w14:textId="77777777" w:rsidR="00CD6F77" w:rsidRDefault="00CD6F77" w:rsidP="005549FB">
      <w:pPr>
        <w:tabs>
          <w:tab w:val="right" w:leader="dot" w:pos="8640"/>
        </w:tabs>
        <w:ind w:left="720"/>
      </w:pPr>
      <w:r>
        <w:t>Unit three &amp; four test (Final Exam) (20)</w:t>
      </w:r>
    </w:p>
    <w:p w14:paraId="4EC7AB8E" w14:textId="77777777" w:rsidR="009D0E2B" w:rsidRDefault="009D0E2B">
      <w:pPr>
        <w:widowControl w:val="0"/>
        <w:autoSpaceDE w:val="0"/>
        <w:autoSpaceDN w:val="0"/>
        <w:adjustRightInd w:val="0"/>
        <w:rPr>
          <w:rFonts w:ascii="TimesNewRomanPSMT" w:hAnsi="TimesNewRomanPSMT" w:cs="TimesNewRomanPSMT"/>
          <w:color w:val="000000"/>
        </w:rPr>
      </w:pPr>
    </w:p>
    <w:p w14:paraId="5D0D357C" w14:textId="77777777" w:rsidR="005549FB" w:rsidRDefault="005549FB">
      <w:pPr>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Grading</w:t>
      </w:r>
    </w:p>
    <w:p w14:paraId="5EC9BA26" w14:textId="77777777" w:rsidR="005549FB" w:rsidRDefault="005549FB" w:rsidP="005549FB">
      <w:pPr>
        <w:pStyle w:val="Default"/>
        <w:rPr>
          <w:sz w:val="22"/>
          <w:szCs w:val="22"/>
        </w:rPr>
      </w:pPr>
      <w:r>
        <w:rPr>
          <w:sz w:val="22"/>
          <w:szCs w:val="22"/>
        </w:rPr>
        <w:t xml:space="preserve">The following definitions of grades were adopted by the University Faculty and are the official basis for assigning and interpreting undergraduate grades. Note that they are based on performance, not on effort or on individual improvement: </w:t>
      </w:r>
    </w:p>
    <w:p w14:paraId="7BF7376A" w14:textId="77777777" w:rsidR="005549FB" w:rsidRDefault="005549FB" w:rsidP="005549FB">
      <w:pPr>
        <w:pStyle w:val="Default"/>
        <w:rPr>
          <w:sz w:val="22"/>
          <w:szCs w:val="22"/>
        </w:rPr>
      </w:pPr>
    </w:p>
    <w:p w14:paraId="5615E820" w14:textId="77777777" w:rsidR="005549FB" w:rsidRPr="005549FB" w:rsidRDefault="005549FB" w:rsidP="005549FB">
      <w:pPr>
        <w:pStyle w:val="Default"/>
        <w:ind w:left="720"/>
        <w:rPr>
          <w:iCs/>
          <w:sz w:val="23"/>
          <w:szCs w:val="23"/>
        </w:rPr>
      </w:pPr>
      <w:r w:rsidRPr="00465284">
        <w:rPr>
          <w:b/>
          <w:iCs/>
          <w:sz w:val="23"/>
          <w:szCs w:val="23"/>
        </w:rPr>
        <w:t>A</w:t>
      </w:r>
      <w:r w:rsidRPr="005549FB">
        <w:rPr>
          <w:iCs/>
          <w:sz w:val="23"/>
          <w:szCs w:val="23"/>
        </w:rPr>
        <w:t xml:space="preserve"> - Mastery of course content at the highest level of attainment that can reasonably be expected of students at a given stage of development. The A grade states clearly that the student has shown such outstanding promise in the aspect of the discipline under study that he/she may be strongly encouraged to continue. </w:t>
      </w:r>
    </w:p>
    <w:p w14:paraId="2176EEF7" w14:textId="77777777" w:rsidR="005549FB" w:rsidRPr="005549FB" w:rsidRDefault="005549FB" w:rsidP="005549FB">
      <w:pPr>
        <w:pStyle w:val="Default"/>
        <w:ind w:left="720"/>
        <w:rPr>
          <w:sz w:val="23"/>
          <w:szCs w:val="23"/>
        </w:rPr>
      </w:pPr>
    </w:p>
    <w:p w14:paraId="6ABA3D50" w14:textId="77777777" w:rsidR="005549FB" w:rsidRPr="005549FB" w:rsidRDefault="005549FB" w:rsidP="005549FB">
      <w:pPr>
        <w:widowControl w:val="0"/>
        <w:autoSpaceDE w:val="0"/>
        <w:autoSpaceDN w:val="0"/>
        <w:adjustRightInd w:val="0"/>
        <w:ind w:left="720"/>
        <w:rPr>
          <w:iCs/>
          <w:sz w:val="23"/>
          <w:szCs w:val="23"/>
        </w:rPr>
      </w:pPr>
      <w:proofErr w:type="gramStart"/>
      <w:r w:rsidRPr="00465284">
        <w:rPr>
          <w:b/>
          <w:iCs/>
          <w:sz w:val="23"/>
          <w:szCs w:val="23"/>
        </w:rPr>
        <w:t>B</w:t>
      </w:r>
      <w:r w:rsidRPr="005549FB">
        <w:rPr>
          <w:iCs/>
          <w:sz w:val="23"/>
          <w:szCs w:val="23"/>
        </w:rPr>
        <w:t xml:space="preserve"> - Strong performance demonstrating a high level of attainment for a student at a given stage of development.</w:t>
      </w:r>
      <w:proofErr w:type="gramEnd"/>
      <w:r w:rsidRPr="005549FB">
        <w:rPr>
          <w:iCs/>
          <w:sz w:val="23"/>
          <w:szCs w:val="23"/>
        </w:rPr>
        <w:t xml:space="preserve"> The B grade states that the student has shown solid promise in the aspect of the discipline under study.</w:t>
      </w:r>
    </w:p>
    <w:p w14:paraId="05CF2020" w14:textId="77777777" w:rsidR="005549FB" w:rsidRPr="005549FB" w:rsidRDefault="005549FB" w:rsidP="005549FB">
      <w:pPr>
        <w:widowControl w:val="0"/>
        <w:autoSpaceDE w:val="0"/>
        <w:autoSpaceDN w:val="0"/>
        <w:adjustRightInd w:val="0"/>
        <w:ind w:left="720"/>
        <w:rPr>
          <w:iCs/>
          <w:sz w:val="23"/>
          <w:szCs w:val="23"/>
        </w:rPr>
      </w:pPr>
    </w:p>
    <w:p w14:paraId="76101AFA" w14:textId="77777777" w:rsidR="005549FB" w:rsidRDefault="005549FB" w:rsidP="005549FB">
      <w:pPr>
        <w:pStyle w:val="Default"/>
        <w:ind w:left="720"/>
        <w:rPr>
          <w:iCs/>
          <w:sz w:val="23"/>
          <w:szCs w:val="23"/>
        </w:rPr>
      </w:pPr>
      <w:r w:rsidRPr="00465284">
        <w:rPr>
          <w:b/>
          <w:iCs/>
          <w:sz w:val="23"/>
          <w:szCs w:val="23"/>
        </w:rPr>
        <w:t>C</w:t>
      </w:r>
      <w:r w:rsidRPr="005549FB">
        <w:rPr>
          <w:iCs/>
          <w:sz w:val="23"/>
          <w:szCs w:val="23"/>
        </w:rPr>
        <w:t xml:space="preserve">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w:t>
      </w:r>
    </w:p>
    <w:p w14:paraId="62E7E13A" w14:textId="77777777" w:rsidR="005549FB" w:rsidRPr="005549FB" w:rsidRDefault="005549FB" w:rsidP="005549FB">
      <w:pPr>
        <w:pStyle w:val="Default"/>
        <w:ind w:left="720"/>
        <w:rPr>
          <w:sz w:val="23"/>
          <w:szCs w:val="23"/>
        </w:rPr>
      </w:pPr>
    </w:p>
    <w:p w14:paraId="74B86A60" w14:textId="77777777" w:rsidR="005549FB" w:rsidRPr="005549FB" w:rsidRDefault="005549FB" w:rsidP="005549FB">
      <w:pPr>
        <w:pStyle w:val="Default"/>
        <w:ind w:left="720"/>
        <w:rPr>
          <w:iCs/>
          <w:sz w:val="23"/>
          <w:szCs w:val="23"/>
        </w:rPr>
      </w:pPr>
      <w:r w:rsidRPr="00465284">
        <w:rPr>
          <w:b/>
          <w:iCs/>
          <w:sz w:val="23"/>
          <w:szCs w:val="23"/>
        </w:rPr>
        <w:t>D</w:t>
      </w:r>
      <w:r w:rsidRPr="005549FB">
        <w:rPr>
          <w:iCs/>
          <w:sz w:val="23"/>
          <w:szCs w:val="23"/>
        </w:rPr>
        <w:t xml:space="preserve"> - A marginal performance in the required exercises demonstrating a minimal passing level of attainment for a student at a given stage of development. The D grade states that the </w:t>
      </w:r>
      <w:r w:rsidRPr="005549FB">
        <w:rPr>
          <w:iCs/>
          <w:sz w:val="23"/>
          <w:szCs w:val="23"/>
        </w:rPr>
        <w:lastRenderedPageBreak/>
        <w:t xml:space="preserve">student has given no evidence of prospective growth in the discipline; an accumulation of D grades should be taken to mean that the student would be well advised not to continue in the academic field. </w:t>
      </w:r>
    </w:p>
    <w:p w14:paraId="61D5CBD3" w14:textId="77777777" w:rsidR="005549FB" w:rsidRPr="005549FB" w:rsidRDefault="005549FB" w:rsidP="005549FB">
      <w:pPr>
        <w:pStyle w:val="Default"/>
        <w:ind w:left="720"/>
        <w:rPr>
          <w:sz w:val="23"/>
          <w:szCs w:val="23"/>
        </w:rPr>
      </w:pPr>
    </w:p>
    <w:p w14:paraId="61F94DAB" w14:textId="77777777" w:rsidR="005549FB" w:rsidRPr="005549FB" w:rsidRDefault="005549FB" w:rsidP="005549FB">
      <w:pPr>
        <w:widowControl w:val="0"/>
        <w:autoSpaceDE w:val="0"/>
        <w:autoSpaceDN w:val="0"/>
        <w:adjustRightInd w:val="0"/>
        <w:ind w:left="720"/>
        <w:rPr>
          <w:rFonts w:ascii="TimesNewRomanPS-BoldMT" w:hAnsi="TimesNewRomanPS-BoldMT" w:cs="TimesNewRomanPS-BoldMT"/>
          <w:b/>
          <w:bCs/>
          <w:color w:val="000000"/>
        </w:rPr>
      </w:pPr>
      <w:r w:rsidRPr="00465284">
        <w:rPr>
          <w:b/>
          <w:iCs/>
          <w:sz w:val="23"/>
          <w:szCs w:val="23"/>
        </w:rPr>
        <w:t>F</w:t>
      </w:r>
      <w:r w:rsidRPr="005549FB">
        <w:rPr>
          <w:iCs/>
          <w:sz w:val="23"/>
          <w:szCs w:val="23"/>
        </w:rPr>
        <w:t xml:space="preserve"> - For whatever reasons, an unacceptable performance. The F grade indicates that the student's performance in the required exercises has revealed almost no understanding of the course content. A grade of F should warrant an adviser's questioning whether the student </w:t>
      </w:r>
      <w:proofErr w:type="gramStart"/>
      <w:r w:rsidRPr="005549FB">
        <w:rPr>
          <w:iCs/>
          <w:sz w:val="23"/>
          <w:szCs w:val="23"/>
        </w:rPr>
        <w:t>may</w:t>
      </w:r>
      <w:proofErr w:type="gramEnd"/>
      <w:r w:rsidRPr="005549FB">
        <w:rPr>
          <w:iCs/>
          <w:sz w:val="23"/>
          <w:szCs w:val="23"/>
        </w:rPr>
        <w:t xml:space="preserve"> suitably register for further study in the discipline before remedial work is undertaken.</w:t>
      </w:r>
    </w:p>
    <w:p w14:paraId="3425882A" w14:textId="77777777" w:rsidR="005549FB" w:rsidRDefault="005549FB">
      <w:pPr>
        <w:widowControl w:val="0"/>
        <w:autoSpaceDE w:val="0"/>
        <w:autoSpaceDN w:val="0"/>
        <w:adjustRightInd w:val="0"/>
        <w:rPr>
          <w:rFonts w:ascii="TimesNewRomanPS-BoldMT" w:hAnsi="TimesNewRomanPS-BoldMT" w:cs="TimesNewRomanPS-BoldMT"/>
          <w:b/>
          <w:bCs/>
          <w:color w:val="000000"/>
        </w:rPr>
      </w:pPr>
    </w:p>
    <w:p w14:paraId="0AD753CB" w14:textId="77777777" w:rsidR="001E4300" w:rsidRDefault="00112397">
      <w:pPr>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Exams</w:t>
      </w:r>
    </w:p>
    <w:p w14:paraId="01B638F7" w14:textId="77777777" w:rsidR="00C61089" w:rsidRDefault="00C61089" w:rsidP="00C61089">
      <w:pPr>
        <w:widowControl w:val="0"/>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Exams for this course are designed to test the knowledge of students throughout the skill distribution, including those with prior experience with statistics. Therefore, the exams will be difficult.  They will be curved to adjust for the relative differences in difficulty across tests within the same semester, across semesters, and across sections. Consistent with the standards noted above, they will be graded on the following scale: A – exemplary, B – proficient, C – basic, D – below basic, F – no test turned in or incomplete in most respects.</w:t>
      </w:r>
    </w:p>
    <w:p w14:paraId="46B40145" w14:textId="77777777" w:rsidR="00C61089" w:rsidRDefault="00C61089">
      <w:pPr>
        <w:widowControl w:val="0"/>
        <w:autoSpaceDE w:val="0"/>
        <w:autoSpaceDN w:val="0"/>
        <w:adjustRightInd w:val="0"/>
        <w:rPr>
          <w:rFonts w:ascii="TimesNewRomanPSMT" w:hAnsi="TimesNewRomanPSMT" w:cs="TimesNewRomanPSMT"/>
          <w:color w:val="000000"/>
        </w:rPr>
      </w:pPr>
    </w:p>
    <w:p w14:paraId="02A18DFD" w14:textId="77777777" w:rsidR="00C61089" w:rsidRDefault="00CD6F77">
      <w:pPr>
        <w:widowControl w:val="0"/>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tests will be in-class and </w:t>
      </w:r>
      <w:r w:rsidR="001E4300" w:rsidRPr="009D221E">
        <w:rPr>
          <w:rFonts w:ascii="TimesNewRomanPSMT" w:hAnsi="TimesNewRomanPSMT" w:cs="TimesNewRomanPSMT"/>
          <w:color w:val="000000"/>
        </w:rPr>
        <w:t>students will be allowed to use</w:t>
      </w:r>
      <w:r w:rsidR="00425F6E">
        <w:rPr>
          <w:rFonts w:ascii="TimesNewRomanPSMT" w:hAnsi="TimesNewRomanPSMT" w:cs="TimesNewRomanPSMT"/>
          <w:color w:val="000000"/>
        </w:rPr>
        <w:t xml:space="preserve"> both sides of ONE 3” x </w:t>
      </w:r>
      <w:r>
        <w:rPr>
          <w:rFonts w:ascii="TimesNewRomanPSMT" w:hAnsi="TimesNewRomanPSMT" w:cs="TimesNewRomanPSMT"/>
          <w:color w:val="000000"/>
        </w:rPr>
        <w:t>5”</w:t>
      </w:r>
      <w:r w:rsidR="001E4300" w:rsidRPr="009D221E">
        <w:rPr>
          <w:rFonts w:ascii="TimesNewRomanPSMT" w:hAnsi="TimesNewRomanPSMT" w:cs="TimesNewRomanPSMT"/>
          <w:color w:val="000000"/>
        </w:rPr>
        <w:t xml:space="preserve"> </w:t>
      </w:r>
      <w:r>
        <w:rPr>
          <w:rFonts w:ascii="TimesNewRomanPSMT" w:hAnsi="TimesNewRomanPSMT" w:cs="TimesNewRomanPSMT"/>
          <w:color w:val="000000"/>
        </w:rPr>
        <w:t>index card</w:t>
      </w:r>
      <w:r w:rsidR="001E4300" w:rsidRPr="009D221E">
        <w:rPr>
          <w:rFonts w:ascii="TimesNewRomanPSMT" w:hAnsi="TimesNewRomanPSMT" w:cs="TimesNewRomanPSMT"/>
          <w:color w:val="000000"/>
        </w:rPr>
        <w:t xml:space="preserve"> for recording formulas and related notes about using them. The instructor will collect this </w:t>
      </w:r>
      <w:r>
        <w:rPr>
          <w:rFonts w:ascii="TimesNewRomanPSMT" w:hAnsi="TimesNewRomanPSMT" w:cs="TimesNewRomanPSMT"/>
          <w:color w:val="000000"/>
        </w:rPr>
        <w:t xml:space="preserve">card </w:t>
      </w:r>
      <w:r w:rsidR="001E4300" w:rsidRPr="009D221E">
        <w:rPr>
          <w:rFonts w:ascii="TimesNewRomanPSMT" w:hAnsi="TimesNewRomanPSMT" w:cs="TimesNewRomanPSMT"/>
          <w:color w:val="000000"/>
        </w:rPr>
        <w:t xml:space="preserve">after the first </w:t>
      </w:r>
      <w:r w:rsidR="009D221E" w:rsidRPr="009D221E">
        <w:rPr>
          <w:rFonts w:ascii="TimesNewRomanPSMT" w:hAnsi="TimesNewRomanPSMT" w:cs="TimesNewRomanPSMT"/>
          <w:color w:val="000000"/>
        </w:rPr>
        <w:t>test</w:t>
      </w:r>
      <w:r w:rsidR="001E4300" w:rsidRPr="009D221E">
        <w:rPr>
          <w:rFonts w:ascii="TimesNewRomanPSMT" w:hAnsi="TimesNewRomanPSMT" w:cs="TimesNewRomanPSMT"/>
          <w:color w:val="000000"/>
        </w:rPr>
        <w:t xml:space="preserve"> and hand them back along with the </w:t>
      </w:r>
      <w:r w:rsidR="009D221E" w:rsidRPr="009D221E">
        <w:rPr>
          <w:rFonts w:ascii="TimesNewRomanPSMT" w:hAnsi="TimesNewRomanPSMT" w:cs="TimesNewRomanPSMT"/>
          <w:color w:val="000000"/>
        </w:rPr>
        <w:t>test</w:t>
      </w:r>
      <w:r w:rsidR="001E4300" w:rsidRPr="009D221E">
        <w:rPr>
          <w:rFonts w:ascii="TimesNewRomanPSMT" w:hAnsi="TimesNewRomanPSMT" w:cs="TimesNewRomanPSMT"/>
          <w:color w:val="000000"/>
        </w:rPr>
        <w:t>. The same procedure will be used for</w:t>
      </w:r>
      <w:r w:rsidR="009D221E" w:rsidRPr="009D221E">
        <w:rPr>
          <w:rFonts w:ascii="TimesNewRomanPSMT" w:hAnsi="TimesNewRomanPSMT" w:cs="TimesNewRomanPSMT"/>
          <w:color w:val="000000"/>
        </w:rPr>
        <w:t xml:space="preserve"> the second and third tests</w:t>
      </w:r>
      <w:r w:rsidR="001E4300" w:rsidRPr="009D221E">
        <w:rPr>
          <w:rFonts w:ascii="TimesNewRomanPSMT" w:hAnsi="TimesNewRomanPSMT" w:cs="TimesNewRomanPSMT"/>
          <w:color w:val="000000"/>
        </w:rPr>
        <w:t>.</w:t>
      </w:r>
      <w:r w:rsidR="001E4300">
        <w:rPr>
          <w:rFonts w:ascii="TimesNewRomanPSMT" w:hAnsi="TimesNewRomanPSMT" w:cs="TimesNewRomanPSMT"/>
          <w:color w:val="000000"/>
        </w:rPr>
        <w:t xml:space="preserve"> </w:t>
      </w:r>
      <w:r>
        <w:rPr>
          <w:rFonts w:ascii="TimesNewRomanPSMT" w:hAnsi="TimesNewRomanPSMT" w:cs="TimesNewRomanPSMT"/>
          <w:color w:val="000000"/>
        </w:rPr>
        <w:t xml:space="preserve">Students will be allowed to use one and only one card for the entire semester. Therefore, students should budget space on the card wisely (1/3 for unit 1, 1/3 for unit 2, 1/3 for units 3 and 4, for example). </w:t>
      </w:r>
    </w:p>
    <w:p w14:paraId="0AD0C5D5" w14:textId="77777777" w:rsidR="001E4300" w:rsidRDefault="001E4300">
      <w:pPr>
        <w:widowControl w:val="0"/>
        <w:autoSpaceDE w:val="0"/>
        <w:autoSpaceDN w:val="0"/>
        <w:adjustRightInd w:val="0"/>
        <w:rPr>
          <w:rFonts w:ascii="TimesNewRomanPSMT" w:hAnsi="TimesNewRomanPSMT" w:cs="TimesNewRomanPSMT"/>
          <w:color w:val="000000"/>
        </w:rPr>
      </w:pPr>
    </w:p>
    <w:p w14:paraId="06422239" w14:textId="77777777" w:rsidR="00CD6F77" w:rsidRDefault="00CD6F77">
      <w:pPr>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Textbook exercises</w:t>
      </w:r>
    </w:p>
    <w:p w14:paraId="3227A4C3" w14:textId="1335CBCA" w:rsidR="00CD6F77" w:rsidRPr="00CD6F77" w:rsidRDefault="008F09EE">
      <w:pPr>
        <w:widowControl w:val="0"/>
        <w:autoSpaceDE w:val="0"/>
        <w:autoSpaceDN w:val="0"/>
        <w:adjustRightInd w:val="0"/>
        <w:rPr>
          <w:rFonts w:ascii="TimesNewRomanPS-BoldMT" w:hAnsi="TimesNewRomanPS-BoldMT" w:cs="TimesNewRomanPS-BoldMT"/>
          <w:bCs/>
          <w:color w:val="000000"/>
        </w:rPr>
      </w:pPr>
      <w:r>
        <w:rPr>
          <w:rFonts w:ascii="TimesNewRomanPS-BoldMT" w:hAnsi="TimesNewRomanPS-BoldMT" w:cs="TimesNewRomanPS-BoldMT"/>
          <w:bCs/>
          <w:color w:val="000000"/>
        </w:rPr>
        <w:t xml:space="preserve">Exercises will not be graded for correctness, only whether they have been turned in and appear to be complete. You will be responsible to checking your own work against a homework key. </w:t>
      </w:r>
      <w:r w:rsidR="00CD6F77" w:rsidRPr="008F09EE">
        <w:rPr>
          <w:rFonts w:ascii="TimesNewRomanPS-BoldMT" w:hAnsi="TimesNewRomanPS-BoldMT" w:cs="TimesNewRomanPS-BoldMT"/>
          <w:bCs/>
          <w:color w:val="000000"/>
        </w:rPr>
        <w:t xml:space="preserve">Exercises will be </w:t>
      </w:r>
      <w:r>
        <w:rPr>
          <w:rFonts w:ascii="TimesNewRomanPS-BoldMT" w:hAnsi="TimesNewRomanPS-BoldMT" w:cs="TimesNewRomanPS-BoldMT"/>
          <w:bCs/>
          <w:color w:val="000000"/>
        </w:rPr>
        <w:t>awarded points</w:t>
      </w:r>
      <w:r w:rsidR="00CD6F77" w:rsidRPr="008F09EE">
        <w:rPr>
          <w:rFonts w:ascii="TimesNewRomanPS-BoldMT" w:hAnsi="TimesNewRomanPS-BoldMT" w:cs="TimesNewRomanPS-BoldMT"/>
          <w:bCs/>
          <w:color w:val="000000"/>
        </w:rPr>
        <w:t xml:space="preserve"> on a 0-2 scale, with 0 being </w:t>
      </w:r>
      <w:r w:rsidR="00CE20AE" w:rsidRPr="008F09EE">
        <w:rPr>
          <w:rFonts w:ascii="TimesNewRomanPS-BoldMT" w:hAnsi="TimesNewRomanPS-BoldMT" w:cs="TimesNewRomanPS-BoldMT"/>
          <w:bCs/>
          <w:color w:val="000000"/>
        </w:rPr>
        <w:t>not turned</w:t>
      </w:r>
      <w:r>
        <w:rPr>
          <w:rFonts w:ascii="TimesNewRomanPS-BoldMT" w:hAnsi="TimesNewRomanPS-BoldMT" w:cs="TimesNewRomanPS-BoldMT"/>
          <w:bCs/>
          <w:color w:val="000000"/>
        </w:rPr>
        <w:t xml:space="preserve"> in</w:t>
      </w:r>
      <w:r w:rsidR="00CE20AE" w:rsidRPr="008F09EE">
        <w:rPr>
          <w:rFonts w:ascii="TimesNewRomanPS-BoldMT" w:hAnsi="TimesNewRomanPS-BoldMT" w:cs="TimesNewRomanPS-BoldMT"/>
          <w:bCs/>
          <w:color w:val="000000"/>
        </w:rPr>
        <w:t xml:space="preserve">, 1 being </w:t>
      </w:r>
      <w:r>
        <w:rPr>
          <w:rFonts w:ascii="TimesNewRomanPS-BoldMT" w:hAnsi="TimesNewRomanPS-BoldMT" w:cs="TimesNewRomanPS-BoldMT"/>
          <w:bCs/>
          <w:color w:val="000000"/>
        </w:rPr>
        <w:t>turned in and incomplete</w:t>
      </w:r>
      <w:r w:rsidR="00CE20AE" w:rsidRPr="008F09EE">
        <w:rPr>
          <w:rFonts w:ascii="TimesNewRomanPS-BoldMT" w:hAnsi="TimesNewRomanPS-BoldMT" w:cs="TimesNewRomanPS-BoldMT"/>
          <w:bCs/>
          <w:color w:val="000000"/>
        </w:rPr>
        <w:t xml:space="preserve">, and 2 being </w:t>
      </w:r>
      <w:r>
        <w:rPr>
          <w:rFonts w:ascii="TimesNewRomanPS-BoldMT" w:hAnsi="TimesNewRomanPS-BoldMT" w:cs="TimesNewRomanPS-BoldMT"/>
          <w:bCs/>
          <w:color w:val="000000"/>
        </w:rPr>
        <w:t>turned in and complete</w:t>
      </w:r>
      <w:r w:rsidR="00CE20AE" w:rsidRPr="008F09EE">
        <w:rPr>
          <w:rFonts w:ascii="TimesNewRomanPS-BoldMT" w:hAnsi="TimesNewRomanPS-BoldMT" w:cs="TimesNewRomanPS-BoldMT"/>
          <w:bCs/>
          <w:color w:val="000000"/>
        </w:rPr>
        <w:t xml:space="preserve">. </w:t>
      </w:r>
      <w:r w:rsidR="00CD6F77" w:rsidRPr="008F09EE">
        <w:rPr>
          <w:rFonts w:ascii="TimesNewRomanPS-BoldMT" w:hAnsi="TimesNewRomanPS-BoldMT" w:cs="TimesNewRomanPS-BoldMT"/>
          <w:bCs/>
          <w:color w:val="000000"/>
        </w:rPr>
        <w:t xml:space="preserve"> </w:t>
      </w:r>
      <w:r w:rsidR="00CE20AE" w:rsidRPr="008F09EE">
        <w:rPr>
          <w:rFonts w:ascii="TimesNewRomanPS-BoldMT" w:hAnsi="TimesNewRomanPS-BoldMT" w:cs="TimesNewRomanPS-BoldMT"/>
          <w:bCs/>
          <w:color w:val="000000"/>
        </w:rPr>
        <w:t>Late a</w:t>
      </w:r>
      <w:r>
        <w:rPr>
          <w:rFonts w:ascii="TimesNewRomanPS-BoldMT" w:hAnsi="TimesNewRomanPS-BoldMT" w:cs="TimesNewRomanPS-BoldMT"/>
          <w:bCs/>
          <w:color w:val="000000"/>
        </w:rPr>
        <w:t xml:space="preserve">ssignments will not be accepted as the key will be posted immediately after the due date to permit self-grading. </w:t>
      </w:r>
    </w:p>
    <w:p w14:paraId="35E8A309" w14:textId="77777777" w:rsidR="00CD6F77" w:rsidRDefault="00CD6F77">
      <w:pPr>
        <w:widowControl w:val="0"/>
        <w:autoSpaceDE w:val="0"/>
        <w:autoSpaceDN w:val="0"/>
        <w:adjustRightInd w:val="0"/>
        <w:rPr>
          <w:rFonts w:ascii="TimesNewRomanPS-BoldMT" w:hAnsi="TimesNewRomanPS-BoldMT" w:cs="TimesNewRomanPS-BoldMT"/>
          <w:b/>
          <w:bCs/>
          <w:color w:val="000000"/>
        </w:rPr>
      </w:pPr>
    </w:p>
    <w:p w14:paraId="38C36D2E" w14:textId="77777777" w:rsidR="001E4300" w:rsidRDefault="00C61089">
      <w:pPr>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Problem sets</w:t>
      </w:r>
    </w:p>
    <w:p w14:paraId="3C40608B" w14:textId="7F9DB556" w:rsidR="001E4300" w:rsidRDefault="00C61089">
      <w:pPr>
        <w:widowControl w:val="0"/>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Problem sets</w:t>
      </w:r>
      <w:r w:rsidR="009D221E">
        <w:rPr>
          <w:rFonts w:ascii="TimesNewRomanPSMT" w:hAnsi="TimesNewRomanPSMT" w:cs="TimesNewRomanPSMT"/>
          <w:color w:val="000000"/>
        </w:rPr>
        <w:t xml:space="preserve"> will be graded on a 0 to 5 scale</w:t>
      </w:r>
      <w:r w:rsidR="00CE20AE">
        <w:rPr>
          <w:rFonts w:ascii="TimesNewRomanPSMT" w:hAnsi="TimesNewRomanPSMT" w:cs="TimesNewRomanPSMT"/>
          <w:color w:val="000000"/>
        </w:rPr>
        <w:t xml:space="preserve">. </w:t>
      </w:r>
      <w:r w:rsidR="009D221E">
        <w:rPr>
          <w:rFonts w:ascii="TimesNewRomanPSMT" w:hAnsi="TimesNewRomanPSMT" w:cs="TimesNewRomanPSMT"/>
          <w:color w:val="000000"/>
        </w:rPr>
        <w:t>L</w:t>
      </w:r>
      <w:r w:rsidR="001E4300" w:rsidRPr="009D221E">
        <w:rPr>
          <w:rFonts w:ascii="TimesNewRomanPSMT" w:hAnsi="TimesNewRomanPSMT" w:cs="TimesNewRomanPSMT"/>
          <w:color w:val="000000"/>
        </w:rPr>
        <w:t xml:space="preserve">ate assignments will </w:t>
      </w:r>
      <w:r w:rsidR="00832203">
        <w:rPr>
          <w:rFonts w:ascii="TimesNewRomanPSMT" w:hAnsi="TimesNewRomanPSMT" w:cs="TimesNewRomanPSMT"/>
          <w:color w:val="000000"/>
        </w:rPr>
        <w:t>be penalized at the rat</w:t>
      </w:r>
      <w:r w:rsidR="008A761C">
        <w:rPr>
          <w:rFonts w:ascii="TimesNewRomanPSMT" w:hAnsi="TimesNewRomanPSMT" w:cs="TimesNewRomanPSMT"/>
          <w:color w:val="000000"/>
        </w:rPr>
        <w:t xml:space="preserve">e of </w:t>
      </w:r>
      <w:r w:rsidR="00D75AFB">
        <w:rPr>
          <w:rFonts w:ascii="TimesNewRomanPSMT" w:hAnsi="TimesNewRomanPSMT" w:cs="TimesNewRomanPSMT"/>
          <w:color w:val="000000"/>
        </w:rPr>
        <w:t>½ a</w:t>
      </w:r>
      <w:r w:rsidR="008F09EE">
        <w:rPr>
          <w:rFonts w:ascii="TimesNewRomanPSMT" w:hAnsi="TimesNewRomanPSMT" w:cs="TimesNewRomanPSMT"/>
          <w:color w:val="000000"/>
        </w:rPr>
        <w:t xml:space="preserve"> point</w:t>
      </w:r>
      <w:r w:rsidR="008A761C">
        <w:rPr>
          <w:rFonts w:ascii="TimesNewRomanPSMT" w:hAnsi="TimesNewRomanPSMT" w:cs="TimesNewRomanPSMT"/>
          <w:color w:val="000000"/>
        </w:rPr>
        <w:t xml:space="preserve"> per 24-</w:t>
      </w:r>
      <w:r w:rsidR="00832203">
        <w:rPr>
          <w:rFonts w:ascii="TimesNewRomanPSMT" w:hAnsi="TimesNewRomanPSMT" w:cs="TimesNewRomanPSMT"/>
          <w:color w:val="000000"/>
        </w:rPr>
        <w:t xml:space="preserve">hour delay. </w:t>
      </w:r>
      <w:r w:rsidR="001E4300">
        <w:rPr>
          <w:rFonts w:ascii="TimesNewRomanPSMT" w:hAnsi="TimesNewRomanPSMT" w:cs="TimesNewRomanPSMT"/>
          <w:color w:val="000000"/>
        </w:rPr>
        <w:t xml:space="preserve"> </w:t>
      </w:r>
    </w:p>
    <w:p w14:paraId="0CC47E61" w14:textId="77777777" w:rsidR="00CE20AE" w:rsidRDefault="00CE20AE">
      <w:pPr>
        <w:widowControl w:val="0"/>
        <w:autoSpaceDE w:val="0"/>
        <w:autoSpaceDN w:val="0"/>
        <w:adjustRightInd w:val="0"/>
        <w:rPr>
          <w:rFonts w:ascii="TimesNewRomanPSMT" w:hAnsi="TimesNewRomanPSMT" w:cs="TimesNewRomanPSMT"/>
          <w:color w:val="000000"/>
        </w:rPr>
      </w:pPr>
    </w:p>
    <w:p w14:paraId="69310675" w14:textId="77777777" w:rsidR="00CE20AE" w:rsidRPr="00CE20AE" w:rsidRDefault="00CE20AE">
      <w:pPr>
        <w:widowControl w:val="0"/>
        <w:autoSpaceDE w:val="0"/>
        <w:autoSpaceDN w:val="0"/>
        <w:adjustRightInd w:val="0"/>
        <w:rPr>
          <w:rFonts w:ascii="TimesNewRomanPSMT" w:hAnsi="TimesNewRomanPSMT" w:cs="TimesNewRomanPSMT"/>
          <w:b/>
          <w:color w:val="000000"/>
        </w:rPr>
      </w:pPr>
      <w:r w:rsidRPr="00CE20AE">
        <w:rPr>
          <w:rFonts w:ascii="TimesNewRomanPSMT" w:hAnsi="TimesNewRomanPSMT" w:cs="TimesNewRomanPSMT"/>
          <w:b/>
          <w:color w:val="000000"/>
        </w:rPr>
        <w:t>Memos</w:t>
      </w:r>
    </w:p>
    <w:p w14:paraId="18D1B1B0" w14:textId="1BA6B09E" w:rsidR="001E4300" w:rsidRDefault="00CE20AE">
      <w:pPr>
        <w:widowControl w:val="0"/>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memos will allow you to formulate and test a policy-relevant research hypothesis of your choosing using one of the datasets used in the course. These will require data manipulations with a statistical analysis software package (</w:t>
      </w:r>
      <w:proofErr w:type="spellStart"/>
      <w:r>
        <w:rPr>
          <w:rFonts w:ascii="TimesNewRomanPSMT" w:hAnsi="TimesNewRomanPSMT" w:cs="TimesNewRomanPSMT"/>
          <w:color w:val="000000"/>
        </w:rPr>
        <w:t>Stata</w:t>
      </w:r>
      <w:proofErr w:type="spellEnd"/>
      <w:r>
        <w:rPr>
          <w:rFonts w:ascii="TimesNewRomanPSMT" w:hAnsi="TimesNewRomanPSMT" w:cs="TimesNewRomanPSMT"/>
          <w:color w:val="000000"/>
        </w:rPr>
        <w:t xml:space="preserve">), using your critical thinking skills and knowledge about the uses and limits of public policy to formulate an appropriate research hypothesis, and the ability to properly formulate and interpret statistical data analysis. The first memo will require a bivariate hypothesis test. The second memo will require both a bivariate hypothesis test and a multiple regression analysis. </w:t>
      </w:r>
      <w:r w:rsidR="00C61089">
        <w:rPr>
          <w:rFonts w:ascii="TimesNewRomanPSMT" w:hAnsi="TimesNewRomanPSMT" w:cs="TimesNewRomanPSMT"/>
          <w:color w:val="000000"/>
        </w:rPr>
        <w:t>Consistent with the standards above, m</w:t>
      </w:r>
      <w:r>
        <w:rPr>
          <w:rFonts w:ascii="TimesNewRomanPSMT" w:hAnsi="TimesNewRomanPSMT" w:cs="TimesNewRomanPSMT"/>
          <w:color w:val="000000"/>
        </w:rPr>
        <w:t xml:space="preserve">emos will be graded on the following scale: </w:t>
      </w:r>
      <w:r w:rsidR="005549FB">
        <w:rPr>
          <w:rFonts w:ascii="TimesNewRomanPSMT" w:hAnsi="TimesNewRomanPSMT" w:cs="TimesNewRomanPSMT"/>
          <w:color w:val="000000"/>
        </w:rPr>
        <w:t xml:space="preserve">A – exemplary, B – proficient, C – basic, D – below basic, </w:t>
      </w:r>
      <w:r>
        <w:rPr>
          <w:rFonts w:ascii="TimesNewRomanPSMT" w:hAnsi="TimesNewRomanPSMT" w:cs="TimesNewRomanPSMT"/>
          <w:color w:val="000000"/>
        </w:rPr>
        <w:t>F –</w:t>
      </w:r>
      <w:r w:rsidR="005549FB">
        <w:rPr>
          <w:rFonts w:ascii="TimesNewRomanPSMT" w:hAnsi="TimesNewRomanPSMT" w:cs="TimesNewRomanPSMT"/>
          <w:color w:val="000000"/>
        </w:rPr>
        <w:t xml:space="preserve"> no memo turned in or assignment </w:t>
      </w:r>
      <w:r w:rsidR="00C61089">
        <w:rPr>
          <w:rFonts w:ascii="TimesNewRomanPSMT" w:hAnsi="TimesNewRomanPSMT" w:cs="TimesNewRomanPSMT"/>
          <w:color w:val="000000"/>
        </w:rPr>
        <w:t xml:space="preserve">incomplete in most respects. </w:t>
      </w:r>
      <w:r w:rsidR="00832203">
        <w:rPr>
          <w:rFonts w:ascii="TimesNewRomanPSMT" w:hAnsi="TimesNewRomanPSMT" w:cs="TimesNewRomanPSMT"/>
          <w:color w:val="000000"/>
        </w:rPr>
        <w:t>Late memos will be penalized at a rat</w:t>
      </w:r>
      <w:r w:rsidR="008A761C">
        <w:rPr>
          <w:rFonts w:ascii="TimesNewRomanPSMT" w:hAnsi="TimesNewRomanPSMT" w:cs="TimesNewRomanPSMT"/>
          <w:color w:val="000000"/>
        </w:rPr>
        <w:t xml:space="preserve">e of </w:t>
      </w:r>
      <w:r w:rsidR="00D75AFB">
        <w:rPr>
          <w:rFonts w:ascii="TimesNewRomanPSMT" w:hAnsi="TimesNewRomanPSMT" w:cs="TimesNewRomanPSMT"/>
          <w:color w:val="000000"/>
        </w:rPr>
        <w:t>half a letter grade</w:t>
      </w:r>
      <w:r w:rsidR="008A761C">
        <w:rPr>
          <w:rFonts w:ascii="TimesNewRomanPSMT" w:hAnsi="TimesNewRomanPSMT" w:cs="TimesNewRomanPSMT"/>
          <w:color w:val="000000"/>
        </w:rPr>
        <w:t xml:space="preserve"> per 24-</w:t>
      </w:r>
      <w:r w:rsidR="00832203">
        <w:rPr>
          <w:rFonts w:ascii="TimesNewRomanPSMT" w:hAnsi="TimesNewRomanPSMT" w:cs="TimesNewRomanPSMT"/>
          <w:color w:val="000000"/>
        </w:rPr>
        <w:t>hour period.</w:t>
      </w:r>
      <w:r w:rsidR="00D75AFB">
        <w:rPr>
          <w:rFonts w:ascii="TimesNewRomanPSMT" w:hAnsi="TimesNewRomanPSMT" w:cs="TimesNewRomanPSMT"/>
          <w:color w:val="000000"/>
        </w:rPr>
        <w:t xml:space="preserve"> For example, an “A” memo will be marked down to an A- </w:t>
      </w:r>
      <w:r w:rsidR="00D75AFB">
        <w:rPr>
          <w:rFonts w:ascii="TimesNewRomanPSMT" w:hAnsi="TimesNewRomanPSMT" w:cs="TimesNewRomanPSMT"/>
          <w:color w:val="000000"/>
        </w:rPr>
        <w:lastRenderedPageBreak/>
        <w:t>if it is turned in after the due date and time, but before 24 hours</w:t>
      </w:r>
      <w:r w:rsidR="00832203">
        <w:rPr>
          <w:rFonts w:ascii="TimesNewRomanPSMT" w:hAnsi="TimesNewRomanPSMT" w:cs="TimesNewRomanPSMT"/>
          <w:color w:val="000000"/>
        </w:rPr>
        <w:t xml:space="preserve"> </w:t>
      </w:r>
      <w:r w:rsidR="00D75AFB">
        <w:rPr>
          <w:rFonts w:ascii="TimesNewRomanPSMT" w:hAnsi="TimesNewRomanPSMT" w:cs="TimesNewRomanPSMT"/>
          <w:color w:val="000000"/>
        </w:rPr>
        <w:t xml:space="preserve">after the due date and time. </w:t>
      </w:r>
    </w:p>
    <w:p w14:paraId="681C2AE6" w14:textId="77777777" w:rsidR="00D75AFB" w:rsidRDefault="00D75AFB">
      <w:pPr>
        <w:widowControl w:val="0"/>
        <w:autoSpaceDE w:val="0"/>
        <w:autoSpaceDN w:val="0"/>
        <w:adjustRightInd w:val="0"/>
        <w:rPr>
          <w:rFonts w:ascii="TimesNewRomanPSMT" w:hAnsi="TimesNewRomanPSMT" w:cs="TimesNewRomanPSMT"/>
          <w:color w:val="000000"/>
        </w:rPr>
      </w:pPr>
    </w:p>
    <w:p w14:paraId="64D268ED" w14:textId="620F88AD" w:rsidR="00D75AFB" w:rsidRDefault="00D75AFB">
      <w:pPr>
        <w:widowControl w:val="0"/>
        <w:autoSpaceDE w:val="0"/>
        <w:autoSpaceDN w:val="0"/>
        <w:adjustRightInd w:val="0"/>
        <w:rPr>
          <w:rFonts w:ascii="TimesNewRomanPSMT" w:hAnsi="TimesNewRomanPSMT" w:cs="TimesNewRomanPSMT"/>
          <w:color w:val="000000"/>
        </w:rPr>
      </w:pPr>
      <w:r w:rsidRPr="002B19AA">
        <w:rPr>
          <w:rFonts w:ascii="TimesNewRomanPSMT" w:hAnsi="TimesNewRomanPSMT" w:cs="TimesNewRomanPSMT"/>
          <w:b/>
          <w:color w:val="000000"/>
          <w:u w:val="single"/>
        </w:rPr>
        <w:t>Note: to perform well on the memos, you must attend lab and do the lab exercises.</w:t>
      </w:r>
      <w:r>
        <w:rPr>
          <w:rFonts w:ascii="TimesNewRomanPSMT" w:hAnsi="TimesNewRomanPSMT" w:cs="TimesNewRomanPSMT"/>
          <w:color w:val="000000"/>
        </w:rPr>
        <w:t xml:space="preserve"> Good memos require you do demonstrate a number rare skills – all in the same assignment: 1) statistical proficiency, 2) computer programming skill, 3) creativity, and 4) clear thinking, 5) clear writing. Lab time will help you develop many of these skills. We have very little patience for students who skip lab and then </w:t>
      </w:r>
      <w:r w:rsidR="002B19AA">
        <w:rPr>
          <w:rFonts w:ascii="TimesNewRomanPSMT" w:hAnsi="TimesNewRomanPSMT" w:cs="TimesNewRomanPSMT"/>
          <w:color w:val="000000"/>
        </w:rPr>
        <w:t xml:space="preserve">ask questions on topics we have addressed during lab time. </w:t>
      </w:r>
    </w:p>
    <w:p w14:paraId="5F39378C" w14:textId="08FB36EF" w:rsidR="005910EC" w:rsidRDefault="00832203" w:rsidP="00832203">
      <w:pPr>
        <w:widowControl w:val="0"/>
        <w:autoSpaceDE w:val="0"/>
        <w:autoSpaceDN w:val="0"/>
        <w:adjustRightInd w:val="0"/>
        <w:rPr>
          <w:color w:val="000000"/>
        </w:rPr>
      </w:pPr>
      <w:r>
        <w:rPr>
          <w:rFonts w:ascii="TimesNewRomanPSMT" w:hAnsi="TimesNewRomanPSMT" w:cs="TimesNewRomanPSMT"/>
          <w:color w:val="000000"/>
        </w:rPr>
        <w:br/>
      </w:r>
      <w:r>
        <w:rPr>
          <w:b/>
          <w:bCs/>
          <w:color w:val="000000"/>
        </w:rPr>
        <w:t>Assignment Submission Guidelines and Extensions</w:t>
      </w:r>
      <w:r>
        <w:rPr>
          <w:b/>
          <w:bCs/>
          <w:color w:val="000000"/>
        </w:rPr>
        <w:br/>
      </w:r>
      <w:r>
        <w:rPr>
          <w:color w:val="000000"/>
        </w:rPr>
        <w:t xml:space="preserve">All assignments will submitted to </w:t>
      </w:r>
      <w:proofErr w:type="spellStart"/>
      <w:proofErr w:type="gramStart"/>
      <w:r w:rsidR="007F44FC">
        <w:rPr>
          <w:color w:val="000000"/>
        </w:rPr>
        <w:t>sakai</w:t>
      </w:r>
      <w:proofErr w:type="spellEnd"/>
      <w:proofErr w:type="gramEnd"/>
      <w:r>
        <w:rPr>
          <w:color w:val="000000"/>
        </w:rPr>
        <w:t xml:space="preserve"> for a “date and time stamp</w:t>
      </w:r>
      <w:r w:rsidR="008A761C">
        <w:rPr>
          <w:color w:val="000000"/>
        </w:rPr>
        <w:t>.</w:t>
      </w:r>
      <w:r>
        <w:rPr>
          <w:color w:val="000000"/>
        </w:rPr>
        <w:t>”</w:t>
      </w:r>
      <w:r w:rsidR="005910EC">
        <w:rPr>
          <w:color w:val="000000"/>
        </w:rPr>
        <w:t xml:space="preserve"> Hard copies of problem sets and memos (only) will also be submitted at the beginning of the class immediately following the e-submission deadline. Failure to submit a hardcopy will limit the amount of feedback we can provide on the assignment. </w:t>
      </w:r>
    </w:p>
    <w:p w14:paraId="3114EDBF" w14:textId="77777777" w:rsidR="005910EC" w:rsidRDefault="005910EC" w:rsidP="00832203">
      <w:pPr>
        <w:widowControl w:val="0"/>
        <w:autoSpaceDE w:val="0"/>
        <w:autoSpaceDN w:val="0"/>
        <w:adjustRightInd w:val="0"/>
        <w:rPr>
          <w:color w:val="000000"/>
        </w:rPr>
      </w:pPr>
    </w:p>
    <w:p w14:paraId="0AF183D8" w14:textId="17E8433F" w:rsidR="00832203" w:rsidRDefault="00832203" w:rsidP="00832203">
      <w:pPr>
        <w:widowControl w:val="0"/>
        <w:autoSpaceDE w:val="0"/>
        <w:autoSpaceDN w:val="0"/>
        <w:adjustRightInd w:val="0"/>
      </w:pPr>
      <w:r>
        <w:rPr>
          <w:color w:val="000000"/>
        </w:rPr>
        <w:t xml:space="preserve">The late assignment policy will apply to the date and time on which an assignment was received by </w:t>
      </w:r>
      <w:proofErr w:type="spellStart"/>
      <w:proofErr w:type="gramStart"/>
      <w:r w:rsidR="007F44FC">
        <w:rPr>
          <w:color w:val="000000"/>
        </w:rPr>
        <w:t>sakai</w:t>
      </w:r>
      <w:proofErr w:type="spellEnd"/>
      <w:proofErr w:type="gramEnd"/>
      <w:r>
        <w:rPr>
          <w:color w:val="000000"/>
        </w:rPr>
        <w:t xml:space="preserve">. If technical problems prevent you from submitting your </w:t>
      </w:r>
      <w:r>
        <w:rPr>
          <w:color w:val="000000"/>
          <w:u w:val="single"/>
        </w:rPr>
        <w:t>first</w:t>
      </w:r>
      <w:r>
        <w:rPr>
          <w:color w:val="000000"/>
        </w:rPr>
        <w:t xml:space="preserve"> assi</w:t>
      </w:r>
      <w:r w:rsidR="008A761C">
        <w:rPr>
          <w:color w:val="000000"/>
        </w:rPr>
        <w:t>gnment (Exercise 1</w:t>
      </w:r>
      <w:r>
        <w:rPr>
          <w:color w:val="000000"/>
        </w:rPr>
        <w:t xml:space="preserve">) to </w:t>
      </w:r>
      <w:proofErr w:type="spellStart"/>
      <w:proofErr w:type="gramStart"/>
      <w:r w:rsidR="007F44FC">
        <w:rPr>
          <w:color w:val="000000"/>
        </w:rPr>
        <w:t>sakai</w:t>
      </w:r>
      <w:proofErr w:type="spellEnd"/>
      <w:proofErr w:type="gramEnd"/>
      <w:r>
        <w:rPr>
          <w:color w:val="000000"/>
        </w:rPr>
        <w:t xml:space="preserve">, you will receive </w:t>
      </w:r>
      <w:r w:rsidR="008A761C">
        <w:rPr>
          <w:color w:val="000000"/>
        </w:rPr>
        <w:t>an automatic grace period of 24-</w:t>
      </w:r>
      <w:r>
        <w:rPr>
          <w:color w:val="000000"/>
        </w:rPr>
        <w:t xml:space="preserve">hours provided you also submit documentation that your technical problem was genuine (e.g., a tech support “help ticket.”). No such grace periods will apply to assignments subsequent to the first. You are expected to verify that your assignments have been properly submitted. </w:t>
      </w:r>
      <w:r w:rsidR="005910EC">
        <w:rPr>
          <w:color w:val="000000"/>
        </w:rPr>
        <w:t>Remember, points will be subtracted from late memos and problem sets (only) at a rate of</w:t>
      </w:r>
      <w:r w:rsidR="008A761C">
        <w:rPr>
          <w:color w:val="000000"/>
        </w:rPr>
        <w:t xml:space="preserve"> five percentage points per day. L</w:t>
      </w:r>
      <w:r w:rsidR="005910EC">
        <w:rPr>
          <w:color w:val="000000"/>
        </w:rPr>
        <w:t xml:space="preserve">ate </w:t>
      </w:r>
      <w:r w:rsidR="008A761C">
        <w:rPr>
          <w:color w:val="000000"/>
        </w:rPr>
        <w:t xml:space="preserve">textbook </w:t>
      </w:r>
      <w:r w:rsidR="005910EC">
        <w:rPr>
          <w:color w:val="000000"/>
        </w:rPr>
        <w:t>exercises will not be accepted.</w:t>
      </w:r>
    </w:p>
    <w:p w14:paraId="6E5BA592" w14:textId="45517307" w:rsidR="00832203" w:rsidRDefault="00832203" w:rsidP="00832203">
      <w:pPr>
        <w:spacing w:before="100" w:beforeAutospacing="1" w:after="100" w:afterAutospacing="1"/>
      </w:pPr>
      <w:r>
        <w:rPr>
          <w:color w:val="000000"/>
        </w:rPr>
        <w:t>If personal or extenuating circumstances prevent you from turning in an assignment on time, please contact the instructors as soon as possible </w:t>
      </w:r>
      <w:r>
        <w:rPr>
          <w:i/>
          <w:iCs/>
          <w:color w:val="000000"/>
        </w:rPr>
        <w:t>in advance</w:t>
      </w:r>
      <w:r>
        <w:rPr>
          <w:color w:val="000000"/>
        </w:rPr>
        <w:t xml:space="preserve"> of the deadline. Extensions will be handled on a case-by-case basis, but job interviews, work commitments, </w:t>
      </w:r>
      <w:r w:rsidR="008A761C">
        <w:rPr>
          <w:color w:val="000000"/>
        </w:rPr>
        <w:t xml:space="preserve">extracurricular activities, </w:t>
      </w:r>
      <w:r>
        <w:rPr>
          <w:color w:val="000000"/>
        </w:rPr>
        <w:t xml:space="preserve">weddings, </w:t>
      </w:r>
      <w:r w:rsidR="00C3605C">
        <w:rPr>
          <w:color w:val="000000"/>
        </w:rPr>
        <w:t xml:space="preserve">travel plans, </w:t>
      </w:r>
      <w:r>
        <w:rPr>
          <w:color w:val="000000"/>
        </w:rPr>
        <w:t>and academic workload issues will not be considered valid reasons for extensions.</w:t>
      </w:r>
      <w:r w:rsidR="005910EC">
        <w:rPr>
          <w:color w:val="000000"/>
        </w:rPr>
        <w:t xml:space="preserve"> Medical emergencies and </w:t>
      </w:r>
      <w:r w:rsidR="008A761C">
        <w:rPr>
          <w:color w:val="000000"/>
        </w:rPr>
        <w:t>other unexpected events</w:t>
      </w:r>
      <w:r w:rsidR="005910EC">
        <w:rPr>
          <w:color w:val="000000"/>
        </w:rPr>
        <w:t>, with documented proof, may be grounds for an extension.</w:t>
      </w:r>
    </w:p>
    <w:p w14:paraId="4CEBC368" w14:textId="7C15A508" w:rsidR="007A5752" w:rsidRPr="007A5752" w:rsidRDefault="002B19AA">
      <w:pPr>
        <w:widowControl w:val="0"/>
        <w:autoSpaceDE w:val="0"/>
        <w:autoSpaceDN w:val="0"/>
        <w:adjustRightInd w:val="0"/>
        <w:rPr>
          <w:b/>
        </w:rPr>
      </w:pPr>
      <w:r>
        <w:rPr>
          <w:b/>
        </w:rPr>
        <w:t>Exam Policy</w:t>
      </w:r>
    </w:p>
    <w:p w14:paraId="0BB43FE1" w14:textId="65691B57" w:rsidR="007A5752" w:rsidRDefault="007A5752">
      <w:pPr>
        <w:widowControl w:val="0"/>
        <w:autoSpaceDE w:val="0"/>
        <w:autoSpaceDN w:val="0"/>
        <w:adjustRightInd w:val="0"/>
        <w:rPr>
          <w:rFonts w:ascii="TimesNewRomanPSMT" w:hAnsi="TimesNewRomanPSMT" w:cs="TimesNewRomanPSMT"/>
          <w:color w:val="000000"/>
        </w:rPr>
      </w:pPr>
      <w:r w:rsidRPr="002B19AA">
        <w:rPr>
          <w:b/>
        </w:rPr>
        <w:t>There will be no make up exams</w:t>
      </w:r>
      <w:r w:rsidR="00C3605C" w:rsidRPr="002B19AA">
        <w:rPr>
          <w:b/>
        </w:rPr>
        <w:t xml:space="preserve"> and no one will be allowed to take an exam before the appointed </w:t>
      </w:r>
      <w:r w:rsidR="002B19AA" w:rsidRPr="002B19AA">
        <w:rPr>
          <w:b/>
        </w:rPr>
        <w:t xml:space="preserve">date and </w:t>
      </w:r>
      <w:r w:rsidR="00C3605C" w:rsidRPr="002B19AA">
        <w:rPr>
          <w:b/>
        </w:rPr>
        <w:t>time</w:t>
      </w:r>
      <w:r>
        <w:t xml:space="preserve">. Students with valid excuses </w:t>
      </w:r>
      <w:r w:rsidR="00832203">
        <w:t xml:space="preserve">(typically medical emergency or similar </w:t>
      </w:r>
      <w:r w:rsidR="008A761C">
        <w:t>unexpected event</w:t>
      </w:r>
      <w:r w:rsidR="00832203">
        <w:t xml:space="preserve">) </w:t>
      </w:r>
      <w:r>
        <w:t xml:space="preserve">will have their exam grades reweighted, with other exams taking on more weight. </w:t>
      </w:r>
      <w:r w:rsidR="00C3605C">
        <w:rPr>
          <w:color w:val="000000"/>
        </w:rPr>
        <w:t xml:space="preserve">Valid excuses will be handled on a case-by-case basis, but job interviews, work commitments, extracurricular activities, weddings, travel plans, and academic workload issues (except for the case of three final exams during a 24 hour period) will not be considered valid excuses. </w:t>
      </w:r>
    </w:p>
    <w:p w14:paraId="1D035F13" w14:textId="77777777" w:rsidR="001E4300" w:rsidRDefault="001E4300">
      <w:pPr>
        <w:widowControl w:val="0"/>
        <w:autoSpaceDE w:val="0"/>
        <w:autoSpaceDN w:val="0"/>
        <w:adjustRightInd w:val="0"/>
        <w:rPr>
          <w:rFonts w:ascii="TimesNewRomanPSMT" w:hAnsi="TimesNewRomanPSMT" w:cs="TimesNewRomanPSMT"/>
          <w:color w:val="000000"/>
        </w:rPr>
      </w:pPr>
    </w:p>
    <w:p w14:paraId="2563288E" w14:textId="77777777" w:rsidR="001E4300" w:rsidRDefault="001E4300">
      <w:pPr>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Class Participation </w:t>
      </w:r>
    </w:p>
    <w:p w14:paraId="6817A274" w14:textId="77777777" w:rsidR="001E4300" w:rsidRDefault="009D221E">
      <w:pPr>
        <w:widowControl w:val="0"/>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5</w:t>
      </w:r>
      <w:r w:rsidR="001E4300">
        <w:rPr>
          <w:rFonts w:ascii="TimesNewRomanPSMT" w:hAnsi="TimesNewRomanPSMT" w:cs="TimesNewRomanPSMT"/>
          <w:color w:val="000000"/>
        </w:rPr>
        <w:t xml:space="preserve"> percent of your grade will be based on class participation</w:t>
      </w:r>
      <w:r w:rsidR="007A5752">
        <w:rPr>
          <w:rFonts w:ascii="TimesNewRomanPSMT" w:hAnsi="TimesNewRomanPSMT" w:cs="TimesNewRomanPSMT"/>
          <w:color w:val="000000"/>
        </w:rPr>
        <w:t xml:space="preserve"> and instructor’s discretion</w:t>
      </w:r>
      <w:r w:rsidR="001E4300">
        <w:rPr>
          <w:rFonts w:ascii="TimesNewRomanPSMT" w:hAnsi="TimesNewRomanPSMT" w:cs="TimesNewRomanPSMT"/>
          <w:color w:val="000000"/>
        </w:rPr>
        <w:t>. This includes your attendance in class and labs, willingness to ask and answer questions, and constructive participation in discussion</w:t>
      </w:r>
      <w:r w:rsidR="00C75953">
        <w:rPr>
          <w:rFonts w:ascii="TimesNewRomanPSMT" w:hAnsi="TimesNewRomanPSMT" w:cs="TimesNewRomanPSMT"/>
          <w:color w:val="000000"/>
        </w:rPr>
        <w:t>, and adherence to the norms of academic behavior, noted above</w:t>
      </w:r>
      <w:r w:rsidR="001E4300">
        <w:rPr>
          <w:rFonts w:ascii="TimesNewRomanPSMT" w:hAnsi="TimesNewRomanPSMT" w:cs="TimesNewRomanPSMT"/>
          <w:color w:val="000000"/>
        </w:rPr>
        <w:t xml:space="preserve">. Discussion of class material with </w:t>
      </w:r>
      <w:r>
        <w:rPr>
          <w:rFonts w:ascii="TimesNewRomanPSMT" w:hAnsi="TimesNewRomanPSMT" w:cs="TimesNewRomanPSMT"/>
          <w:color w:val="000000"/>
        </w:rPr>
        <w:t>the instructors and TAs</w:t>
      </w:r>
      <w:r w:rsidR="001E4300">
        <w:rPr>
          <w:rFonts w:ascii="TimesNewRomanPSMT" w:hAnsi="TimesNewRomanPSMT" w:cs="TimesNewRomanPSMT"/>
          <w:color w:val="000000"/>
        </w:rPr>
        <w:t xml:space="preserve"> during office hours will also contribute positively to this aspect of your mark. </w:t>
      </w:r>
    </w:p>
    <w:p w14:paraId="6DC0384B" w14:textId="77777777" w:rsidR="001E4300" w:rsidRDefault="001E4300">
      <w:pPr>
        <w:widowControl w:val="0"/>
        <w:autoSpaceDE w:val="0"/>
        <w:autoSpaceDN w:val="0"/>
        <w:adjustRightInd w:val="0"/>
        <w:rPr>
          <w:rFonts w:ascii="TimesNewRomanPSMT" w:hAnsi="TimesNewRomanPSMT" w:cs="TimesNewRomanPSMT"/>
          <w:color w:val="000000"/>
        </w:rPr>
      </w:pPr>
    </w:p>
    <w:p w14:paraId="023C94A1" w14:textId="77777777" w:rsidR="001E4300" w:rsidRPr="009D221E" w:rsidRDefault="001E4300">
      <w:pPr>
        <w:pStyle w:val="Heading4"/>
        <w:rPr>
          <w:b/>
          <w:bCs/>
          <w:i w:val="0"/>
          <w:iCs w:val="0"/>
        </w:rPr>
      </w:pPr>
      <w:r w:rsidRPr="009D221E">
        <w:rPr>
          <w:b/>
          <w:bCs/>
          <w:i w:val="0"/>
          <w:iCs w:val="0"/>
        </w:rPr>
        <w:lastRenderedPageBreak/>
        <w:t>Grade Appeal Policy</w:t>
      </w:r>
    </w:p>
    <w:p w14:paraId="691E8FDF" w14:textId="77777777" w:rsidR="001E4300" w:rsidRDefault="00832203">
      <w:pPr>
        <w:rPr>
          <w:b/>
          <w:bCs/>
        </w:rPr>
      </w:pPr>
      <w:r>
        <w:t>We</w:t>
      </w:r>
      <w:r w:rsidR="001E4300" w:rsidRPr="009D221E">
        <w:t xml:space="preserve"> take the evaluation and grading of your work very seriously because </w:t>
      </w:r>
      <w:r>
        <w:t>we</w:t>
      </w:r>
      <w:r w:rsidR="001E4300" w:rsidRPr="009D221E">
        <w:t xml:space="preserve"> know that most of you take your work very seriously. If you think you deserve a higher grade on a paper or exam, you may write a letter and explain why you would like to appeal the grade.  After </w:t>
      </w:r>
      <w:r>
        <w:t>we</w:t>
      </w:r>
      <w:r w:rsidR="001E4300" w:rsidRPr="009D221E">
        <w:t xml:space="preserve"> receive your letter, </w:t>
      </w:r>
      <w:r>
        <w:t>we</w:t>
      </w:r>
      <w:r w:rsidR="001E4300" w:rsidRPr="009D221E">
        <w:t xml:space="preserve"> will re-read your paper/exam.  Depending on </w:t>
      </w:r>
      <w:r>
        <w:t>our</w:t>
      </w:r>
      <w:r w:rsidR="001E4300" w:rsidRPr="009D221E">
        <w:t xml:space="preserve"> re-reading, your grade may stay the same, be raised, or be lowered.   This system is designed to minimize frivolous grade appeals and to ensure that you have carefully examined and reflected on the quality of your work before deciding to initiate a grade appeal.</w:t>
      </w:r>
    </w:p>
    <w:p w14:paraId="54823E5F" w14:textId="77777777" w:rsidR="001E4300" w:rsidRDefault="001E4300">
      <w:r>
        <w:t> </w:t>
      </w:r>
    </w:p>
    <w:p w14:paraId="239FA39F" w14:textId="77777777" w:rsidR="001E4300" w:rsidRDefault="001E4300">
      <w:pPr>
        <w:keepNext/>
        <w:keepLines/>
        <w:widowControl w:val="0"/>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Honor Code </w:t>
      </w:r>
    </w:p>
    <w:p w14:paraId="3E54CDD3" w14:textId="3BEB2551" w:rsidR="001E4300" w:rsidRDefault="001E4300">
      <w:pPr>
        <w:keepNext/>
        <w:keepLines/>
        <w:widowControl w:val="0"/>
        <w:autoSpaceDE w:val="0"/>
        <w:autoSpaceDN w:val="0"/>
        <w:adjustRightInd w:val="0"/>
        <w:rPr>
          <w:rFonts w:ascii="TimesNewRomanPS-BoldMT" w:hAnsi="TimesNewRomanPS-BoldMT" w:cs="TimesNewRomanPS-BoldMT"/>
          <w:color w:val="000000"/>
        </w:rPr>
      </w:pPr>
      <w:r w:rsidRPr="007F7D76">
        <w:rPr>
          <w:rFonts w:ascii="TimesNewRomanPSMT" w:hAnsi="TimesNewRomanPSMT" w:cs="TimesNewRomanPSMT"/>
          <w:color w:val="000000"/>
        </w:rPr>
        <w:t xml:space="preserve">The honor code is on effect in this class and all others at the University. </w:t>
      </w:r>
      <w:r w:rsidR="007F7D76">
        <w:rPr>
          <w:rFonts w:ascii="TimesNewRomanPSMT" w:hAnsi="TimesNewRomanPSMT" w:cs="TimesNewRomanPSMT"/>
          <w:color w:val="000000"/>
        </w:rPr>
        <w:t>We t</w:t>
      </w:r>
      <w:r w:rsidRPr="007F7D76">
        <w:rPr>
          <w:rFonts w:ascii="TimesNewRomanPSMT" w:hAnsi="TimesNewRomanPSMT" w:cs="TimesNewRomanPSMT"/>
          <w:color w:val="000000"/>
        </w:rPr>
        <w:t xml:space="preserve">reat Honor Code violations seriously and urge all students to become familiar with its terms set out at </w:t>
      </w:r>
      <w:r w:rsidRPr="007F7D76">
        <w:rPr>
          <w:rFonts w:ascii="TimesNewRomanPSMT" w:hAnsi="TimesNewRomanPSMT" w:cs="TimesNewRomanPSMT"/>
          <w:color w:val="0000FF"/>
        </w:rPr>
        <w:t>http://instrument.unc.edu</w:t>
      </w:r>
      <w:r w:rsidRPr="007F7D76">
        <w:rPr>
          <w:rFonts w:ascii="TimesNewRomanPSMT" w:hAnsi="TimesNewRomanPSMT" w:cs="TimesNewRomanPSMT"/>
          <w:color w:val="000000"/>
        </w:rPr>
        <w:t xml:space="preserve">. If you have questions, it is your responsibility to ask </w:t>
      </w:r>
      <w:r w:rsidR="00832203" w:rsidRPr="007F7D76">
        <w:rPr>
          <w:rFonts w:ascii="TimesNewRomanPSMT" w:hAnsi="TimesNewRomanPSMT" w:cs="TimesNewRomanPSMT"/>
          <w:color w:val="000000"/>
        </w:rPr>
        <w:t>us</w:t>
      </w:r>
      <w:r w:rsidRPr="007F7D76">
        <w:rPr>
          <w:rFonts w:ascii="TimesNewRomanPSMT" w:hAnsi="TimesNewRomanPSMT" w:cs="TimesNewRomanPSMT"/>
          <w:color w:val="000000"/>
        </w:rPr>
        <w:t xml:space="preserve"> about the Code’s application. It is assumed that all exams, written work and assignments submitted by you are in compliance with the requirements of the Honor Code.</w:t>
      </w:r>
      <w:r>
        <w:rPr>
          <w:rFonts w:ascii="TimesNewRomanPS-BoldMT" w:hAnsi="TimesNewRomanPS-BoldMT" w:cs="TimesNewRomanPS-BoldMT"/>
          <w:color w:val="000000"/>
        </w:rPr>
        <w:t xml:space="preserve"> </w:t>
      </w:r>
    </w:p>
    <w:p w14:paraId="61C4FA64" w14:textId="77777777" w:rsidR="007F7D76" w:rsidRDefault="007F7D76">
      <w:pPr>
        <w:keepNext/>
        <w:keepLines/>
        <w:widowControl w:val="0"/>
        <w:autoSpaceDE w:val="0"/>
        <w:autoSpaceDN w:val="0"/>
        <w:adjustRightInd w:val="0"/>
        <w:rPr>
          <w:rFonts w:ascii="TimesNewRomanPS-BoldMT" w:hAnsi="TimesNewRomanPS-BoldMT" w:cs="TimesNewRomanPS-BoldMT"/>
          <w:color w:val="000000"/>
        </w:rPr>
      </w:pPr>
    </w:p>
    <w:p w14:paraId="3D8BB214" w14:textId="605C63B2" w:rsidR="007F7D76" w:rsidRDefault="007F7D76" w:rsidP="007F7D76">
      <w:pPr>
        <w:outlineLvl w:val="0"/>
        <w:rPr>
          <w:b/>
        </w:rPr>
      </w:pPr>
      <w:r w:rsidRPr="00907986">
        <w:rPr>
          <w:b/>
        </w:rPr>
        <w:t>Academic Integrity</w:t>
      </w:r>
      <w:r>
        <w:rPr>
          <w:b/>
        </w:rPr>
        <w:t>/Plagiarism</w:t>
      </w:r>
    </w:p>
    <w:p w14:paraId="0ECDC137" w14:textId="77777777" w:rsidR="007F7D76" w:rsidRDefault="007F7D76" w:rsidP="007F7D76">
      <w:r>
        <w:t>In order to ensure effective functioning of the Honor System at Carolina, all students are expected to:</w:t>
      </w:r>
    </w:p>
    <w:p w14:paraId="136F9158" w14:textId="77777777" w:rsidR="007F7D76" w:rsidRDefault="007F7D76" w:rsidP="007F7D76">
      <w:r>
        <w:t>a. Conduct all academic work within the letter and spirit of the Honor Code, which prohibits the giving or receiving of unauthorized aid in all academic processes. If unsure about the limits of group work versus individual work on papers and projects, ask the instructor. Do not guess.</w:t>
      </w:r>
    </w:p>
    <w:p w14:paraId="3A278EB9" w14:textId="77777777" w:rsidR="007F7D76" w:rsidRDefault="007F7D76" w:rsidP="007F7D76">
      <w:r>
        <w:t>b. Consult with faculty and other sources to clarify the meaning of plagiarism; to learn the recognized techniques of proper attribution of sources used in written work; and to identify allowable resource materials or aids to be used during completion of any graded work.</w:t>
      </w:r>
    </w:p>
    <w:p w14:paraId="1A9B1A10" w14:textId="77777777" w:rsidR="007F7D76" w:rsidRDefault="007F7D76" w:rsidP="007F7D76">
      <w:r>
        <w:t>c. Sign a pledge on all graded academic work certifying that no unauthorized assistance has been received or given in the completion of the work.</w:t>
      </w:r>
    </w:p>
    <w:p w14:paraId="4B439CE5" w14:textId="77777777" w:rsidR="007F7D76" w:rsidRDefault="007F7D76" w:rsidP="007F7D76">
      <w:r>
        <w:t>d. Treat all members of the University community with respect and fairness.</w:t>
      </w:r>
    </w:p>
    <w:p w14:paraId="7BE6E929" w14:textId="77777777" w:rsidR="007F7D76" w:rsidRDefault="007F7D76" w:rsidP="007F7D76">
      <w:r>
        <w:t xml:space="preserve">e. Report any instance in which reasonable grounds exist to believe that a student has given or received unauthorized aid in graded work or in other respects violated the Honor Code. Reports should be made to the office of the Student Attorney General. </w:t>
      </w:r>
    </w:p>
    <w:p w14:paraId="055C81FD" w14:textId="77777777" w:rsidR="007F7D76" w:rsidRDefault="007F7D76">
      <w:pPr>
        <w:keepNext/>
        <w:keepLines/>
        <w:widowControl w:val="0"/>
        <w:autoSpaceDE w:val="0"/>
        <w:autoSpaceDN w:val="0"/>
        <w:adjustRightInd w:val="0"/>
        <w:rPr>
          <w:rFonts w:ascii="TimesNewRomanPS-BoldMT" w:hAnsi="TimesNewRomanPS-BoldMT" w:cs="TimesNewRomanPS-BoldMT"/>
          <w:color w:val="000000"/>
        </w:rPr>
      </w:pPr>
    </w:p>
    <w:p w14:paraId="5CC6B042" w14:textId="4D7A4B32" w:rsidR="007F7D76" w:rsidRPr="007F7D76" w:rsidRDefault="007F7D76">
      <w:pPr>
        <w:keepNext/>
        <w:keepLines/>
        <w:widowControl w:val="0"/>
        <w:autoSpaceDE w:val="0"/>
        <w:autoSpaceDN w:val="0"/>
        <w:adjustRightInd w:val="0"/>
      </w:pPr>
      <w:r>
        <w:t xml:space="preserve">At UNC, plagiarism is defined as "the deliberate or reckless representation of another's words, thoughts, or ideas as one's own without attribution in connection with submission of academic work, whether graded or otherwise." </w:t>
      </w:r>
      <w:proofErr w:type="gramStart"/>
      <w:r>
        <w:t>(</w:t>
      </w:r>
      <w:hyperlink r:id="rId12" w:history="1">
        <w:r>
          <w:rPr>
            <w:rStyle w:val="Hyperlink"/>
            <w:i/>
            <w:iCs/>
          </w:rPr>
          <w:t>Instrument of Student Judicial Governance</w:t>
        </w:r>
      </w:hyperlink>
      <w:r>
        <w:rPr>
          <w:i/>
          <w:iCs/>
        </w:rPr>
        <w:t xml:space="preserve">, </w:t>
      </w:r>
      <w:r>
        <w:t>Section II.B.1.).</w:t>
      </w:r>
      <w:proofErr w:type="gramEnd"/>
      <w:r>
        <w:t xml:space="preserve"> Because it is considered a form of cheating, the Office of the Dean of Students can punish students who plagiarize with course failure and suspension. Full information can be found on the </w:t>
      </w:r>
      <w:hyperlink r:id="rId13" w:history="1">
        <w:r>
          <w:rPr>
            <w:rStyle w:val="Hyperlink"/>
          </w:rPr>
          <w:t>UNC Honor System</w:t>
        </w:r>
      </w:hyperlink>
      <w:r>
        <w:t xml:space="preserve"> page UNC Writing Center Handout: </w:t>
      </w:r>
      <w:hyperlink r:id="rId14" w:history="1">
        <w:r w:rsidRPr="00985D70">
          <w:rPr>
            <w:rStyle w:val="Hyperlink"/>
          </w:rPr>
          <w:t>http://writingcenter.unc.edu/resources/handouts-demos/citation/plagiarism</w:t>
        </w:r>
      </w:hyperlink>
      <w:r>
        <w:t xml:space="preserve">) </w:t>
      </w:r>
    </w:p>
    <w:p w14:paraId="5668E0EE" w14:textId="77777777" w:rsidR="001E4300" w:rsidRDefault="001E4300">
      <w:pPr>
        <w:widowControl w:val="0"/>
        <w:autoSpaceDE w:val="0"/>
        <w:autoSpaceDN w:val="0"/>
        <w:adjustRightInd w:val="0"/>
        <w:rPr>
          <w:rFonts w:ascii="TimesNewRomanPS-BoldMT" w:hAnsi="TimesNewRomanPS-BoldMT" w:cs="TimesNewRomanPS-BoldMT"/>
          <w:b/>
          <w:bCs/>
          <w:color w:val="000000"/>
        </w:rPr>
      </w:pPr>
    </w:p>
    <w:p w14:paraId="67A399D9" w14:textId="77777777" w:rsidR="007F7D76" w:rsidRDefault="007F7D76">
      <w:pPr>
        <w:widowControl w:val="0"/>
        <w:autoSpaceDE w:val="0"/>
        <w:autoSpaceDN w:val="0"/>
        <w:adjustRightInd w:val="0"/>
        <w:rPr>
          <w:rFonts w:ascii="TimesNewRomanPS-BoldMT" w:hAnsi="TimesNewRomanPS-BoldMT" w:cs="TimesNewRomanPS-BoldMT"/>
          <w:b/>
          <w:bCs/>
          <w:color w:val="000000"/>
        </w:rPr>
      </w:pPr>
    </w:p>
    <w:p w14:paraId="1089FD08" w14:textId="77777777" w:rsidR="00425F6E" w:rsidRDefault="005549FB" w:rsidP="005549FB">
      <w:pPr>
        <w:keepNext/>
        <w:keepLines/>
        <w:pBdr>
          <w:bottom w:val="single" w:sz="4" w:space="1" w:color="auto"/>
        </w:pBdr>
        <w:tabs>
          <w:tab w:val="right" w:leader="dot" w:pos="8640"/>
        </w:tabs>
        <w:spacing w:after="120"/>
        <w:jc w:val="center"/>
        <w:rPr>
          <w:b/>
        </w:rPr>
      </w:pPr>
      <w:r>
        <w:rPr>
          <w:b/>
        </w:rPr>
        <w:br w:type="page"/>
      </w:r>
      <w:r w:rsidR="00425F6E" w:rsidRPr="003E5358">
        <w:rPr>
          <w:b/>
        </w:rPr>
        <w:lastRenderedPageBreak/>
        <w:t>Course Schedule</w:t>
      </w:r>
      <w:r w:rsidR="00425F6E">
        <w:rPr>
          <w:b/>
        </w:rPr>
        <w:t xml:space="preserve"> and Due Dates</w:t>
      </w:r>
    </w:p>
    <w:p w14:paraId="18BCC4F8" w14:textId="77777777" w:rsidR="00425F6E" w:rsidRDefault="00C75953" w:rsidP="00425F6E">
      <w:pPr>
        <w:keepNext/>
        <w:keepLines/>
        <w:tabs>
          <w:tab w:val="right" w:leader="dot" w:pos="9360"/>
        </w:tabs>
        <w:spacing w:after="120"/>
      </w:pPr>
      <w:r>
        <w:t xml:space="preserve">Note: </w:t>
      </w:r>
      <w:r w:rsidR="005549FB">
        <w:t xml:space="preserve">“AF” refers to </w:t>
      </w:r>
      <w:proofErr w:type="spellStart"/>
      <w:r w:rsidR="005549FB">
        <w:t>Agresti</w:t>
      </w:r>
      <w:proofErr w:type="spellEnd"/>
      <w:r w:rsidR="005549FB">
        <w:t xml:space="preserve"> &amp; Finlay’s textbook, </w:t>
      </w:r>
      <w:r>
        <w:t xml:space="preserve">“Ex” refers </w:t>
      </w:r>
      <w:r w:rsidR="00C75663">
        <w:t xml:space="preserve">to </w:t>
      </w:r>
      <w:r>
        <w:t>textbook exercise assignment</w:t>
      </w:r>
      <w:r w:rsidR="005549FB">
        <w:t>,</w:t>
      </w:r>
      <w:r>
        <w:t xml:space="preserve"> and “PS” refers to problem set. </w:t>
      </w:r>
    </w:p>
    <w:p w14:paraId="1CDD2641" w14:textId="77777777" w:rsidR="005549FB" w:rsidRDefault="005549FB" w:rsidP="00425F6E">
      <w:pPr>
        <w:keepNext/>
        <w:keepLines/>
        <w:tabs>
          <w:tab w:val="right" w:leader="dot" w:pos="9360"/>
        </w:tabs>
        <w:spacing w:after="120"/>
        <w:rPr>
          <w:b/>
        </w:rPr>
      </w:pPr>
    </w:p>
    <w:p w14:paraId="6B113C04" w14:textId="22FE3AA3" w:rsidR="00425F6E" w:rsidRPr="00C75663" w:rsidRDefault="00367C85" w:rsidP="00425F6E">
      <w:pPr>
        <w:keepNext/>
        <w:keepLines/>
        <w:tabs>
          <w:tab w:val="right" w:leader="dot" w:pos="9360"/>
        </w:tabs>
        <w:spacing w:after="120"/>
        <w:rPr>
          <w:b/>
          <w:u w:val="single"/>
        </w:rPr>
      </w:pPr>
      <w:r>
        <w:rPr>
          <w:b/>
          <w:u w:val="single"/>
        </w:rPr>
        <w:t>January</w:t>
      </w:r>
    </w:p>
    <w:p w14:paraId="0F384C55" w14:textId="77777777" w:rsidR="00425F6E" w:rsidRPr="00546A99" w:rsidRDefault="00425F6E" w:rsidP="005549FB">
      <w:pPr>
        <w:keepNext/>
        <w:keepLines/>
        <w:tabs>
          <w:tab w:val="right" w:leader="dot" w:pos="9360"/>
        </w:tabs>
        <w:spacing w:after="120"/>
        <w:jc w:val="center"/>
        <w:rPr>
          <w:i/>
          <w:u w:val="single"/>
        </w:rPr>
      </w:pPr>
      <w:r w:rsidRPr="00546A99">
        <w:rPr>
          <w:i/>
          <w:u w:val="single"/>
        </w:rPr>
        <w:t>Unit One – Review</w:t>
      </w:r>
    </w:p>
    <w:p w14:paraId="7DD51B7D" w14:textId="6ED3B3CD" w:rsidR="00425F6E" w:rsidRDefault="00367C85" w:rsidP="00425F6E">
      <w:pPr>
        <w:tabs>
          <w:tab w:val="right" w:leader="dot" w:pos="9360"/>
        </w:tabs>
        <w:spacing w:after="120"/>
      </w:pPr>
      <w:r>
        <w:t>M 9</w:t>
      </w:r>
      <w:r w:rsidR="00425F6E">
        <w:t xml:space="preserve"> – Course introduction, descriptive and inferential statistics, AF 1</w:t>
      </w:r>
    </w:p>
    <w:p w14:paraId="6EAEFD3C" w14:textId="0640EE83" w:rsidR="002E1261" w:rsidRDefault="00367C85" w:rsidP="00425F6E">
      <w:pPr>
        <w:tabs>
          <w:tab w:val="right" w:leader="dot" w:pos="9360"/>
        </w:tabs>
        <w:spacing w:after="120"/>
      </w:pPr>
      <w:r>
        <w:t>W 11</w:t>
      </w:r>
      <w:r w:rsidR="00425F6E">
        <w:t xml:space="preserve"> – Social science reasoning, theory, hypotheses, dependent and independent variables, AF 1</w:t>
      </w:r>
    </w:p>
    <w:p w14:paraId="4A35DA69" w14:textId="431B3805" w:rsidR="005B5E80" w:rsidRDefault="00367C85" w:rsidP="00425F6E">
      <w:pPr>
        <w:tabs>
          <w:tab w:val="right" w:leader="dot" w:pos="9360"/>
        </w:tabs>
        <w:spacing w:after="120"/>
      </w:pPr>
      <w:r>
        <w:t>F 13</w:t>
      </w:r>
      <w:r w:rsidR="005B5E80">
        <w:t xml:space="preserve"> – Measurement, AF 2 </w:t>
      </w:r>
    </w:p>
    <w:p w14:paraId="6B11C34D" w14:textId="3E7F9B0B" w:rsidR="008652F8" w:rsidRDefault="008652F8" w:rsidP="00425F6E">
      <w:pPr>
        <w:tabs>
          <w:tab w:val="right" w:leader="dot" w:pos="9360"/>
        </w:tabs>
        <w:spacing w:after="120"/>
      </w:pPr>
      <w:r>
        <w:t>M 16 – Holiday – no class</w:t>
      </w:r>
    </w:p>
    <w:p w14:paraId="607F4E1D" w14:textId="2E05F260" w:rsidR="00425F6E" w:rsidRDefault="002E1261" w:rsidP="00425F6E">
      <w:pPr>
        <w:tabs>
          <w:tab w:val="right" w:leader="dot" w:pos="9360"/>
        </w:tabs>
        <w:spacing w:after="120"/>
      </w:pPr>
      <w:r>
        <w:t>W 1</w:t>
      </w:r>
      <w:r w:rsidR="00367C85">
        <w:t>8</w:t>
      </w:r>
      <w:r w:rsidR="00425F6E">
        <w:t xml:space="preserve"> – </w:t>
      </w:r>
      <w:r w:rsidR="005B5E80">
        <w:t>Sampling, validity, reliability, AF 2</w:t>
      </w:r>
    </w:p>
    <w:p w14:paraId="0EE4866E" w14:textId="62842951" w:rsidR="00425F6E" w:rsidRDefault="00367C85" w:rsidP="00425F6E">
      <w:pPr>
        <w:tabs>
          <w:tab w:val="right" w:leader="dot" w:pos="9360"/>
        </w:tabs>
        <w:spacing w:after="120"/>
      </w:pPr>
      <w:r>
        <w:t>F 20</w:t>
      </w:r>
      <w:r w:rsidR="00425F6E">
        <w:t xml:space="preserve"> –</w:t>
      </w:r>
      <w:r w:rsidR="002E1261">
        <w:t xml:space="preserve"> </w:t>
      </w:r>
      <w:r w:rsidR="002E1261" w:rsidRPr="00BC7C5F">
        <w:rPr>
          <w:b/>
        </w:rPr>
        <w:t>LAB</w:t>
      </w:r>
      <w:r w:rsidR="002E1261">
        <w:t xml:space="preserve"> – </w:t>
      </w:r>
      <w:proofErr w:type="spellStart"/>
      <w:r w:rsidR="002E1261">
        <w:t>Stata</w:t>
      </w:r>
      <w:proofErr w:type="spellEnd"/>
      <w:r w:rsidR="002E1261">
        <w:t xml:space="preserve"> on the </w:t>
      </w:r>
      <w:r w:rsidR="00C75663">
        <w:t>VCL</w:t>
      </w:r>
      <w:r w:rsidR="002E1261">
        <w:t>, measurement scales of variables</w:t>
      </w:r>
      <w:r w:rsidR="002E1261" w:rsidRPr="00275949">
        <w:t xml:space="preserve"> </w:t>
      </w:r>
      <w:r w:rsidR="002E1261">
        <w:tab/>
      </w:r>
      <w:r w:rsidR="002E1261" w:rsidRPr="00C75663">
        <w:rPr>
          <w:b/>
        </w:rPr>
        <w:t>Ex 1 due</w:t>
      </w:r>
      <w:r w:rsidR="00D34B15">
        <w:rPr>
          <w:b/>
        </w:rPr>
        <w:t xml:space="preserve"> 9:00</w:t>
      </w:r>
      <w:r w:rsidR="00832203">
        <w:rPr>
          <w:b/>
        </w:rPr>
        <w:t>AM</w:t>
      </w:r>
    </w:p>
    <w:p w14:paraId="3C8EC047" w14:textId="04F2CB93" w:rsidR="00275949" w:rsidRDefault="00367C85" w:rsidP="00425F6E">
      <w:pPr>
        <w:tabs>
          <w:tab w:val="right" w:leader="dot" w:pos="9360"/>
        </w:tabs>
        <w:spacing w:after="120"/>
      </w:pPr>
      <w:r>
        <w:t>M 23</w:t>
      </w:r>
      <w:r w:rsidR="00425F6E">
        <w:t xml:space="preserve"> – </w:t>
      </w:r>
      <w:r w:rsidR="005B5E80">
        <w:t>Descriptive statistics, AF 3</w:t>
      </w:r>
    </w:p>
    <w:p w14:paraId="20385435" w14:textId="0C56B742" w:rsidR="00312F39" w:rsidRDefault="00367C85" w:rsidP="00425F6E">
      <w:pPr>
        <w:tabs>
          <w:tab w:val="right" w:leader="dot" w:pos="9360"/>
        </w:tabs>
        <w:spacing w:after="120"/>
      </w:pPr>
      <w:r>
        <w:t>W 25</w:t>
      </w:r>
      <w:r w:rsidR="00425F6E">
        <w:t xml:space="preserve"> – </w:t>
      </w:r>
      <w:r w:rsidR="008652F8">
        <w:t>Descriptive statistics, AF 3</w:t>
      </w:r>
    </w:p>
    <w:p w14:paraId="2C0325CF" w14:textId="11372A19" w:rsidR="00425F6E" w:rsidRDefault="00367C85" w:rsidP="00425F6E">
      <w:pPr>
        <w:tabs>
          <w:tab w:val="right" w:leader="dot" w:pos="9360"/>
        </w:tabs>
        <w:spacing w:after="120"/>
      </w:pPr>
      <w:r>
        <w:t>F 27</w:t>
      </w:r>
      <w:r w:rsidR="00425F6E">
        <w:t xml:space="preserve"> – </w:t>
      </w:r>
      <w:r w:rsidR="008652F8" w:rsidRPr="00BC7C5F">
        <w:rPr>
          <w:b/>
        </w:rPr>
        <w:t>LAB</w:t>
      </w:r>
      <w:r w:rsidR="008652F8">
        <w:t xml:space="preserve"> – Recoding variables in </w:t>
      </w:r>
      <w:proofErr w:type="spellStart"/>
      <w:r w:rsidR="008652F8">
        <w:t>Stata</w:t>
      </w:r>
      <w:proofErr w:type="spellEnd"/>
      <w:r w:rsidR="008652F8">
        <w:t xml:space="preserve"> </w:t>
      </w:r>
    </w:p>
    <w:p w14:paraId="0FCE44A7" w14:textId="3A22732A" w:rsidR="00425F6E" w:rsidRDefault="00367C85" w:rsidP="00425F6E">
      <w:pPr>
        <w:tabs>
          <w:tab w:val="right" w:leader="dot" w:pos="9360"/>
        </w:tabs>
        <w:spacing w:after="120"/>
        <w:rPr>
          <w:b/>
        </w:rPr>
      </w:pPr>
      <w:r>
        <w:t>M 30</w:t>
      </w:r>
      <w:r w:rsidR="00425F6E">
        <w:t xml:space="preserve"> – </w:t>
      </w:r>
      <w:r w:rsidR="005B5E80" w:rsidRPr="00546A99">
        <w:rPr>
          <w:b/>
        </w:rPr>
        <w:t>UNIT ONE TEST</w:t>
      </w:r>
    </w:p>
    <w:p w14:paraId="0EE63814" w14:textId="77777777" w:rsidR="008652F8" w:rsidRPr="00546A99" w:rsidRDefault="008652F8" w:rsidP="008652F8">
      <w:pPr>
        <w:tabs>
          <w:tab w:val="right" w:leader="dot" w:pos="9360"/>
        </w:tabs>
        <w:spacing w:after="120"/>
        <w:jc w:val="center"/>
        <w:rPr>
          <w:i/>
          <w:u w:val="single"/>
        </w:rPr>
      </w:pPr>
      <w:r w:rsidRPr="00546A99">
        <w:rPr>
          <w:i/>
          <w:u w:val="single"/>
        </w:rPr>
        <w:t>Unit Two – Inferential Statistics</w:t>
      </w:r>
    </w:p>
    <w:p w14:paraId="56E2394F" w14:textId="62BBD079" w:rsidR="00367C85" w:rsidRPr="00C75663" w:rsidRDefault="00367C85" w:rsidP="00367C85">
      <w:pPr>
        <w:keepNext/>
        <w:keepLines/>
        <w:tabs>
          <w:tab w:val="right" w:leader="dot" w:pos="9360"/>
        </w:tabs>
        <w:spacing w:after="120"/>
        <w:rPr>
          <w:b/>
          <w:u w:val="single"/>
        </w:rPr>
      </w:pPr>
      <w:r>
        <w:rPr>
          <w:b/>
          <w:u w:val="single"/>
        </w:rPr>
        <w:t>February</w:t>
      </w:r>
    </w:p>
    <w:p w14:paraId="772C74F6" w14:textId="3A0BE7C5" w:rsidR="005B5E80" w:rsidRDefault="00367C85" w:rsidP="00425F6E">
      <w:pPr>
        <w:tabs>
          <w:tab w:val="right" w:leader="dot" w:pos="9360"/>
        </w:tabs>
        <w:spacing w:after="120"/>
      </w:pPr>
      <w:r>
        <w:t>W 1</w:t>
      </w:r>
      <w:r w:rsidR="00425F6E">
        <w:t xml:space="preserve"> – </w:t>
      </w:r>
      <w:r w:rsidR="008652F8">
        <w:t>Probability, AF 4</w:t>
      </w:r>
    </w:p>
    <w:p w14:paraId="10BAACB9" w14:textId="478146AE" w:rsidR="00425F6E" w:rsidRDefault="00367C85" w:rsidP="00425F6E">
      <w:pPr>
        <w:tabs>
          <w:tab w:val="right" w:leader="dot" w:pos="9360"/>
        </w:tabs>
        <w:spacing w:after="120"/>
      </w:pPr>
      <w:r>
        <w:t>F 3</w:t>
      </w:r>
      <w:r w:rsidR="00425F6E">
        <w:t xml:space="preserve"> – </w:t>
      </w:r>
      <w:r w:rsidR="008652F8" w:rsidRPr="00BC7C5F">
        <w:rPr>
          <w:b/>
        </w:rPr>
        <w:t>LAB</w:t>
      </w:r>
      <w:r w:rsidR="008652F8">
        <w:t xml:space="preserve"> – Tables and graphs of different types of variables </w:t>
      </w:r>
    </w:p>
    <w:p w14:paraId="6480F63E" w14:textId="0EF36EDF" w:rsidR="00425F6E" w:rsidRDefault="00367C85" w:rsidP="00425F6E">
      <w:pPr>
        <w:tabs>
          <w:tab w:val="right" w:leader="dot" w:pos="9360"/>
        </w:tabs>
        <w:spacing w:after="120"/>
      </w:pPr>
      <w:r>
        <w:t>M 6</w:t>
      </w:r>
      <w:r w:rsidR="0039130A">
        <w:t xml:space="preserve"> – Statistical inference, point and interval estimation, AF 5</w:t>
      </w:r>
      <w:r w:rsidR="003145AD" w:rsidRPr="003145AD">
        <w:t xml:space="preserve"> </w:t>
      </w:r>
      <w:r w:rsidR="003145AD">
        <w:tab/>
      </w:r>
      <w:r w:rsidR="003145AD" w:rsidRPr="00C75663">
        <w:rPr>
          <w:b/>
        </w:rPr>
        <w:t>PS 1 due</w:t>
      </w:r>
      <w:r w:rsidR="003145AD">
        <w:rPr>
          <w:b/>
        </w:rPr>
        <w:t xml:space="preserve"> 9:00AM</w:t>
      </w:r>
    </w:p>
    <w:p w14:paraId="682E4F7C" w14:textId="2373437C" w:rsidR="00312F39" w:rsidRDefault="00367C85" w:rsidP="00425F6E">
      <w:pPr>
        <w:tabs>
          <w:tab w:val="right" w:leader="dot" w:pos="9360"/>
        </w:tabs>
        <w:spacing w:after="120"/>
      </w:pPr>
      <w:r>
        <w:t>W 8</w:t>
      </w:r>
      <w:r w:rsidR="005B5E80">
        <w:t xml:space="preserve"> – </w:t>
      </w:r>
      <w:proofErr w:type="gramStart"/>
      <w:r w:rsidR="00FE4564">
        <w:t>One sample</w:t>
      </w:r>
      <w:proofErr w:type="gramEnd"/>
      <w:r w:rsidR="00FE4564">
        <w:t xml:space="preserve"> significance tests, AF 6</w:t>
      </w:r>
    </w:p>
    <w:p w14:paraId="53AC33B8" w14:textId="06CB3658" w:rsidR="00425F6E" w:rsidRDefault="00367C85" w:rsidP="00425F6E">
      <w:pPr>
        <w:tabs>
          <w:tab w:val="right" w:leader="dot" w:pos="9360"/>
        </w:tabs>
        <w:spacing w:after="120"/>
      </w:pPr>
      <w:r>
        <w:t>F 10</w:t>
      </w:r>
      <w:r w:rsidR="00425F6E">
        <w:t xml:space="preserve"> – </w:t>
      </w:r>
      <w:r w:rsidR="008652F8" w:rsidRPr="0039130A">
        <w:rPr>
          <w:b/>
        </w:rPr>
        <w:t>LAB</w:t>
      </w:r>
      <w:r w:rsidR="00FE4564">
        <w:t xml:space="preserve"> - O</w:t>
      </w:r>
      <w:r w:rsidR="008652F8">
        <w:t>ne sample significance tests, AF 6</w:t>
      </w:r>
      <w:r w:rsidR="007F7D76" w:rsidRPr="007F7D76">
        <w:t xml:space="preserve"> </w:t>
      </w:r>
      <w:r w:rsidR="007F7D76">
        <w:tab/>
      </w:r>
      <w:r w:rsidR="007F7D76" w:rsidRPr="00C75663">
        <w:rPr>
          <w:b/>
        </w:rPr>
        <w:t>Ex 2 due</w:t>
      </w:r>
      <w:r w:rsidR="007F7D76">
        <w:rPr>
          <w:b/>
        </w:rPr>
        <w:t xml:space="preserve"> 9:00AM</w:t>
      </w:r>
    </w:p>
    <w:p w14:paraId="59D33115" w14:textId="21122B12" w:rsidR="002E1261" w:rsidRPr="00367C85" w:rsidRDefault="00367C85" w:rsidP="00425F6E">
      <w:pPr>
        <w:tabs>
          <w:tab w:val="right" w:leader="dot" w:pos="9360"/>
        </w:tabs>
        <w:spacing w:after="120"/>
      </w:pPr>
      <w:r>
        <w:t>M 13</w:t>
      </w:r>
      <w:r w:rsidR="00425F6E">
        <w:t xml:space="preserve"> – </w:t>
      </w:r>
      <w:r w:rsidR="005B5E80">
        <w:t>Comparison of two groups, AF 7</w:t>
      </w:r>
    </w:p>
    <w:p w14:paraId="160ECD4C" w14:textId="0EB91440" w:rsidR="00425F6E" w:rsidRDefault="00367C85" w:rsidP="00425F6E">
      <w:pPr>
        <w:tabs>
          <w:tab w:val="right" w:leader="dot" w:pos="9360"/>
        </w:tabs>
        <w:spacing w:after="120"/>
      </w:pPr>
      <w:r>
        <w:t>W 15</w:t>
      </w:r>
      <w:r w:rsidR="00425F6E">
        <w:t xml:space="preserve"> –</w:t>
      </w:r>
      <w:r w:rsidR="005B5E80">
        <w:t xml:space="preserve"> </w:t>
      </w:r>
      <w:r w:rsidR="008652F8">
        <w:t xml:space="preserve">Comparison of two groups, AF 7 </w:t>
      </w:r>
    </w:p>
    <w:p w14:paraId="36F63BE4" w14:textId="1B182A80" w:rsidR="00425F6E" w:rsidRDefault="00367C85" w:rsidP="00425F6E">
      <w:pPr>
        <w:tabs>
          <w:tab w:val="right" w:leader="dot" w:pos="9360"/>
        </w:tabs>
        <w:spacing w:after="120"/>
      </w:pPr>
      <w:r>
        <w:t>F 17</w:t>
      </w:r>
      <w:r w:rsidR="00425F6E">
        <w:t xml:space="preserve"> –</w:t>
      </w:r>
      <w:r w:rsidR="005B5E80">
        <w:t xml:space="preserve"> </w:t>
      </w:r>
      <w:r w:rsidR="008652F8" w:rsidRPr="00BC7C5F">
        <w:rPr>
          <w:b/>
        </w:rPr>
        <w:t>LAB</w:t>
      </w:r>
      <w:r w:rsidR="008652F8">
        <w:t xml:space="preserve"> - Bivariate tests in </w:t>
      </w:r>
      <w:proofErr w:type="spellStart"/>
      <w:r w:rsidR="008652F8">
        <w:t>Stata</w:t>
      </w:r>
      <w:proofErr w:type="spellEnd"/>
      <w:r w:rsidR="007F7D76" w:rsidRPr="007F7D76">
        <w:t xml:space="preserve"> </w:t>
      </w:r>
      <w:r w:rsidR="007F7D76">
        <w:tab/>
      </w:r>
      <w:r w:rsidR="007F7D76" w:rsidRPr="00C75663">
        <w:rPr>
          <w:b/>
        </w:rPr>
        <w:t>Ex 3 due</w:t>
      </w:r>
      <w:r w:rsidR="007F7D76">
        <w:rPr>
          <w:b/>
        </w:rPr>
        <w:t xml:space="preserve"> 9:00AM</w:t>
      </w:r>
    </w:p>
    <w:p w14:paraId="1F646C2D" w14:textId="6EA15EA1" w:rsidR="00425F6E" w:rsidRDefault="00367C85" w:rsidP="00425F6E">
      <w:pPr>
        <w:tabs>
          <w:tab w:val="right" w:leader="dot" w:pos="9360"/>
        </w:tabs>
        <w:spacing w:after="120"/>
      </w:pPr>
      <w:r>
        <w:t>M 20</w:t>
      </w:r>
      <w:r w:rsidR="00425F6E">
        <w:t xml:space="preserve"> –</w:t>
      </w:r>
      <w:r w:rsidR="005B5E80">
        <w:t xml:space="preserve"> Contingency tables, AF 8</w:t>
      </w:r>
    </w:p>
    <w:p w14:paraId="6A96C5B9" w14:textId="530E5644" w:rsidR="00425F6E" w:rsidRDefault="00367C85" w:rsidP="00425F6E">
      <w:pPr>
        <w:tabs>
          <w:tab w:val="right" w:leader="dot" w:pos="9360"/>
        </w:tabs>
        <w:spacing w:after="120"/>
      </w:pPr>
      <w:r>
        <w:t>W 22</w:t>
      </w:r>
      <w:r w:rsidR="00425F6E">
        <w:t xml:space="preserve"> – </w:t>
      </w:r>
      <w:r w:rsidR="008652F8">
        <w:t xml:space="preserve">Contingency tables, AF 8 </w:t>
      </w:r>
    </w:p>
    <w:p w14:paraId="7DA2C1A9" w14:textId="048DD4C5" w:rsidR="00425F6E" w:rsidRDefault="00367C85" w:rsidP="00425F6E">
      <w:pPr>
        <w:tabs>
          <w:tab w:val="right" w:leader="dot" w:pos="9360"/>
        </w:tabs>
        <w:spacing w:after="120"/>
      </w:pPr>
      <w:r>
        <w:t>F 24</w:t>
      </w:r>
      <w:r w:rsidR="00425F6E">
        <w:t xml:space="preserve"> –</w:t>
      </w:r>
      <w:r w:rsidR="008652F8" w:rsidRPr="008652F8">
        <w:rPr>
          <w:b/>
        </w:rPr>
        <w:t xml:space="preserve"> </w:t>
      </w:r>
      <w:r w:rsidR="008652F8" w:rsidRPr="00BC7C5F">
        <w:rPr>
          <w:b/>
        </w:rPr>
        <w:t>LAB</w:t>
      </w:r>
      <w:r w:rsidR="008652F8">
        <w:t xml:space="preserve"> – Contingency tables in </w:t>
      </w:r>
      <w:proofErr w:type="spellStart"/>
      <w:r w:rsidR="008652F8">
        <w:t>Stata</w:t>
      </w:r>
      <w:proofErr w:type="spellEnd"/>
    </w:p>
    <w:p w14:paraId="67EC6967" w14:textId="5DAF7CD6" w:rsidR="00425F6E" w:rsidRDefault="00367C85" w:rsidP="00425F6E">
      <w:pPr>
        <w:tabs>
          <w:tab w:val="right" w:leader="dot" w:pos="9360"/>
        </w:tabs>
        <w:spacing w:after="120"/>
      </w:pPr>
      <w:r>
        <w:t>M 27</w:t>
      </w:r>
      <w:r w:rsidR="00425F6E">
        <w:t xml:space="preserve"> – </w:t>
      </w:r>
      <w:r w:rsidR="00215688">
        <w:t>Midterm review</w:t>
      </w:r>
      <w:r w:rsidR="003145AD" w:rsidRPr="003145AD">
        <w:t xml:space="preserve"> </w:t>
      </w:r>
      <w:r w:rsidR="003145AD">
        <w:tab/>
      </w:r>
      <w:r w:rsidR="003145AD">
        <w:rPr>
          <w:b/>
        </w:rPr>
        <w:t>PS 2</w:t>
      </w:r>
      <w:r w:rsidR="003145AD" w:rsidRPr="00C75663">
        <w:rPr>
          <w:b/>
        </w:rPr>
        <w:t xml:space="preserve"> due</w:t>
      </w:r>
      <w:r w:rsidR="003145AD">
        <w:rPr>
          <w:b/>
        </w:rPr>
        <w:t xml:space="preserve"> 9:00AM</w:t>
      </w:r>
    </w:p>
    <w:p w14:paraId="0AB421F5" w14:textId="526F77B1" w:rsidR="00367C85" w:rsidRDefault="00367C85" w:rsidP="00425F6E">
      <w:pPr>
        <w:tabs>
          <w:tab w:val="right" w:leader="dot" w:pos="9360"/>
        </w:tabs>
        <w:spacing w:after="120"/>
      </w:pPr>
      <w:r>
        <w:t>W 29</w:t>
      </w:r>
      <w:r w:rsidR="00425F6E">
        <w:t xml:space="preserve"> – </w:t>
      </w:r>
      <w:r w:rsidR="00EE3237" w:rsidRPr="00546A99">
        <w:rPr>
          <w:b/>
        </w:rPr>
        <w:t>UNIT TWO TEST</w:t>
      </w:r>
    </w:p>
    <w:p w14:paraId="225C145F" w14:textId="1AF02B26" w:rsidR="00425F6E" w:rsidRPr="00367C85" w:rsidRDefault="00367C85" w:rsidP="00425F6E">
      <w:pPr>
        <w:tabs>
          <w:tab w:val="right" w:leader="dot" w:pos="9360"/>
        </w:tabs>
        <w:spacing w:after="120"/>
        <w:rPr>
          <w:b/>
          <w:u w:val="single"/>
        </w:rPr>
      </w:pPr>
      <w:r w:rsidRPr="00367C85">
        <w:rPr>
          <w:b/>
          <w:u w:val="single"/>
        </w:rPr>
        <w:t>March</w:t>
      </w:r>
    </w:p>
    <w:p w14:paraId="41864D2A" w14:textId="28D9CA4A" w:rsidR="00425F6E" w:rsidRDefault="00367C85" w:rsidP="005549FB">
      <w:pPr>
        <w:keepNext/>
        <w:keepLines/>
        <w:tabs>
          <w:tab w:val="right" w:leader="dot" w:pos="9360"/>
        </w:tabs>
        <w:spacing w:after="120"/>
      </w:pPr>
      <w:r>
        <w:lastRenderedPageBreak/>
        <w:t>F 2</w:t>
      </w:r>
      <w:r w:rsidR="00425F6E">
        <w:t xml:space="preserve"> – </w:t>
      </w:r>
      <w:r w:rsidR="00EE3237" w:rsidRPr="00BC7C5F">
        <w:rPr>
          <w:b/>
        </w:rPr>
        <w:t>LAB</w:t>
      </w:r>
      <w:r w:rsidR="00EE3237">
        <w:t xml:space="preserve"> – Memo help</w:t>
      </w:r>
      <w:r w:rsidR="00832203" w:rsidRPr="00832203">
        <w:t xml:space="preserve"> </w:t>
      </w:r>
    </w:p>
    <w:p w14:paraId="001A2BAD" w14:textId="330A5B52" w:rsidR="00425F6E" w:rsidRDefault="008652F8" w:rsidP="00425F6E">
      <w:pPr>
        <w:tabs>
          <w:tab w:val="right" w:leader="dot" w:pos="9360"/>
        </w:tabs>
        <w:spacing w:after="120"/>
      </w:pPr>
      <w:r>
        <w:t>Spring</w:t>
      </w:r>
      <w:r w:rsidR="00312F39">
        <w:t xml:space="preserve"> Break</w:t>
      </w:r>
    </w:p>
    <w:p w14:paraId="070A373C" w14:textId="77777777" w:rsidR="00425F6E" w:rsidRPr="00546A99" w:rsidRDefault="00425F6E" w:rsidP="005549FB">
      <w:pPr>
        <w:tabs>
          <w:tab w:val="right" w:leader="dot" w:pos="9360"/>
        </w:tabs>
        <w:spacing w:after="120"/>
        <w:jc w:val="center"/>
        <w:rPr>
          <w:i/>
          <w:u w:val="single"/>
        </w:rPr>
      </w:pPr>
      <w:r w:rsidRPr="00546A99">
        <w:rPr>
          <w:i/>
          <w:u w:val="single"/>
        </w:rPr>
        <w:t xml:space="preserve">Unit Three – </w:t>
      </w:r>
      <w:r>
        <w:rPr>
          <w:i/>
          <w:u w:val="single"/>
        </w:rPr>
        <w:t xml:space="preserve">Bivariate </w:t>
      </w:r>
      <w:r w:rsidRPr="00546A99">
        <w:rPr>
          <w:i/>
          <w:u w:val="single"/>
        </w:rPr>
        <w:t>Linear and Logistic Regression</w:t>
      </w:r>
    </w:p>
    <w:p w14:paraId="2DF5B2CB" w14:textId="3645D83E" w:rsidR="00425F6E" w:rsidRDefault="008652F8" w:rsidP="00425F6E">
      <w:pPr>
        <w:tabs>
          <w:tab w:val="right" w:leader="dot" w:pos="9360"/>
        </w:tabs>
        <w:spacing w:after="120"/>
      </w:pPr>
      <w:r>
        <w:t>M 12</w:t>
      </w:r>
      <w:r w:rsidR="00425F6E">
        <w:t xml:space="preserve"> – Linear regression and correlation, AF 9</w:t>
      </w:r>
    </w:p>
    <w:p w14:paraId="45D8EE3A" w14:textId="0FB5192D" w:rsidR="00425F6E" w:rsidRDefault="008652F8" w:rsidP="00425F6E">
      <w:pPr>
        <w:tabs>
          <w:tab w:val="right" w:leader="dot" w:pos="9360"/>
        </w:tabs>
        <w:spacing w:after="120"/>
      </w:pPr>
      <w:r>
        <w:t>W 14</w:t>
      </w:r>
      <w:r w:rsidR="00425F6E">
        <w:t xml:space="preserve"> – Linear regression, parameter estimation, AF 9, Allison 5</w:t>
      </w:r>
    </w:p>
    <w:p w14:paraId="313C2907" w14:textId="10607A21" w:rsidR="00312F39" w:rsidRPr="008652F8" w:rsidRDefault="008652F8" w:rsidP="00425F6E">
      <w:pPr>
        <w:tabs>
          <w:tab w:val="right" w:leader="dot" w:pos="9360"/>
        </w:tabs>
        <w:spacing w:after="120"/>
      </w:pPr>
      <w:r>
        <w:t>F 16</w:t>
      </w:r>
      <w:r w:rsidR="00425F6E">
        <w:t xml:space="preserve"> – </w:t>
      </w:r>
      <w:r w:rsidR="00425F6E" w:rsidRPr="00BC7C5F">
        <w:rPr>
          <w:b/>
        </w:rPr>
        <w:t>LAB</w:t>
      </w:r>
      <w:r w:rsidR="00425F6E">
        <w:t xml:space="preserve"> – Linear regression in </w:t>
      </w:r>
      <w:proofErr w:type="spellStart"/>
      <w:r w:rsidR="00425F6E">
        <w:t>Stata</w:t>
      </w:r>
      <w:proofErr w:type="spellEnd"/>
      <w:r w:rsidR="007F7D76" w:rsidRPr="007F7D76">
        <w:t xml:space="preserve"> </w:t>
      </w:r>
      <w:r w:rsidR="007F7D76">
        <w:tab/>
      </w:r>
      <w:r w:rsidR="007F7D76" w:rsidRPr="00C75663">
        <w:rPr>
          <w:b/>
        </w:rPr>
        <w:t xml:space="preserve">Bivariate Memo Due </w:t>
      </w:r>
      <w:r w:rsidR="007F7D76">
        <w:rPr>
          <w:b/>
        </w:rPr>
        <w:t>9:00AM</w:t>
      </w:r>
    </w:p>
    <w:p w14:paraId="6BFEC190" w14:textId="137594FC" w:rsidR="00425F6E" w:rsidRDefault="00312F39" w:rsidP="00425F6E">
      <w:pPr>
        <w:tabs>
          <w:tab w:val="right" w:leader="dot" w:pos="9360"/>
        </w:tabs>
        <w:spacing w:after="120"/>
      </w:pPr>
      <w:r>
        <w:t>M 1</w:t>
      </w:r>
      <w:r w:rsidR="008652F8">
        <w:t>9</w:t>
      </w:r>
      <w:r w:rsidR="00425F6E">
        <w:t xml:space="preserve"> – Linear regression, model fit, AF 9</w:t>
      </w:r>
      <w:r w:rsidR="007F7D76" w:rsidRPr="007F7D76">
        <w:t xml:space="preserve"> </w:t>
      </w:r>
    </w:p>
    <w:p w14:paraId="2754B138" w14:textId="5B885A9D" w:rsidR="00425F6E" w:rsidRDefault="008652F8" w:rsidP="00425F6E">
      <w:pPr>
        <w:tabs>
          <w:tab w:val="right" w:leader="dot" w:pos="9360"/>
        </w:tabs>
        <w:spacing w:after="120"/>
      </w:pPr>
      <w:r>
        <w:t>W 21</w:t>
      </w:r>
      <w:r w:rsidR="00425F6E">
        <w:t xml:space="preserve"> – Linear regression, model assumptions and violations, AF 9, Allison 6 </w:t>
      </w:r>
    </w:p>
    <w:p w14:paraId="0AC799D3" w14:textId="0C510B1C" w:rsidR="00312F39" w:rsidRDefault="008652F8" w:rsidP="00425F6E">
      <w:pPr>
        <w:tabs>
          <w:tab w:val="right" w:leader="dot" w:pos="9360"/>
        </w:tabs>
        <w:spacing w:after="120"/>
      </w:pPr>
      <w:r>
        <w:t>F 23</w:t>
      </w:r>
      <w:r w:rsidR="00425F6E">
        <w:t xml:space="preserve"> – </w:t>
      </w:r>
      <w:r w:rsidR="00425F6E" w:rsidRPr="00BC7C5F">
        <w:rPr>
          <w:b/>
        </w:rPr>
        <w:t>LAB</w:t>
      </w:r>
      <w:r w:rsidR="00425F6E">
        <w:t xml:space="preserve"> – Linear regression in </w:t>
      </w:r>
      <w:proofErr w:type="spellStart"/>
      <w:r w:rsidR="00425F6E">
        <w:t>Stata</w:t>
      </w:r>
      <w:proofErr w:type="spellEnd"/>
      <w:r w:rsidR="00262E53" w:rsidRPr="00262E53">
        <w:t xml:space="preserve"> </w:t>
      </w:r>
      <w:r w:rsidR="00262E53">
        <w:tab/>
      </w:r>
      <w:r w:rsidR="00262E53" w:rsidRPr="00C75663">
        <w:rPr>
          <w:b/>
        </w:rPr>
        <w:t>Ex 4 due</w:t>
      </w:r>
      <w:r w:rsidR="00262E53">
        <w:rPr>
          <w:b/>
        </w:rPr>
        <w:t xml:space="preserve"> 9:00AM</w:t>
      </w:r>
    </w:p>
    <w:p w14:paraId="2664FC69" w14:textId="439F5956" w:rsidR="00425F6E" w:rsidRDefault="00425F6E" w:rsidP="00425F6E">
      <w:pPr>
        <w:tabs>
          <w:tab w:val="right" w:leader="dot" w:pos="9360"/>
        </w:tabs>
        <w:spacing w:after="120"/>
      </w:pPr>
      <w:r>
        <w:t xml:space="preserve">M </w:t>
      </w:r>
      <w:r w:rsidR="008652F8">
        <w:t>26</w:t>
      </w:r>
      <w:r w:rsidR="007F7D76">
        <w:t xml:space="preserve"> – </w:t>
      </w:r>
      <w:r w:rsidR="00EE3237">
        <w:t>Linear probability model</w:t>
      </w:r>
      <w:r>
        <w:t>, AF 15</w:t>
      </w:r>
      <w:r w:rsidR="000F593F">
        <w:t>.1</w:t>
      </w:r>
      <w:r w:rsidR="00215688">
        <w:t xml:space="preserve"> </w:t>
      </w:r>
    </w:p>
    <w:p w14:paraId="0B3409EF" w14:textId="77777777" w:rsidR="00215688" w:rsidRDefault="00215688" w:rsidP="00425F6E">
      <w:pPr>
        <w:tabs>
          <w:tab w:val="right" w:leader="dot" w:pos="9360"/>
        </w:tabs>
        <w:spacing w:after="120"/>
      </w:pPr>
    </w:p>
    <w:p w14:paraId="666DDBBB" w14:textId="77777777" w:rsidR="00215688" w:rsidRPr="00546A99" w:rsidRDefault="00215688" w:rsidP="00215688">
      <w:pPr>
        <w:tabs>
          <w:tab w:val="right" w:leader="dot" w:pos="9360"/>
        </w:tabs>
        <w:spacing w:after="120"/>
        <w:jc w:val="center"/>
        <w:rPr>
          <w:i/>
          <w:u w:val="single"/>
        </w:rPr>
      </w:pPr>
      <w:r w:rsidRPr="00546A99">
        <w:rPr>
          <w:i/>
          <w:u w:val="single"/>
        </w:rPr>
        <w:t>Unit Four – Multiple Regression</w:t>
      </w:r>
    </w:p>
    <w:p w14:paraId="1F9380D5" w14:textId="0D77D3FC" w:rsidR="00425F6E" w:rsidRDefault="008652F8" w:rsidP="00425F6E">
      <w:pPr>
        <w:tabs>
          <w:tab w:val="right" w:leader="dot" w:pos="9360"/>
        </w:tabs>
        <w:spacing w:after="120"/>
      </w:pPr>
      <w:r>
        <w:t>W 28</w:t>
      </w:r>
      <w:r w:rsidR="00215688">
        <w:t xml:space="preserve"> – Correlation, causation, and confounding, AF 10 </w:t>
      </w:r>
    </w:p>
    <w:p w14:paraId="78C2346E" w14:textId="4ACCB135" w:rsidR="00425F6E" w:rsidRDefault="00425F6E" w:rsidP="00425F6E">
      <w:pPr>
        <w:tabs>
          <w:tab w:val="right" w:leader="dot" w:pos="9360"/>
        </w:tabs>
        <w:spacing w:after="120"/>
      </w:pPr>
      <w:r>
        <w:t xml:space="preserve">F </w:t>
      </w:r>
      <w:r w:rsidR="008652F8">
        <w:t>30</w:t>
      </w:r>
      <w:r>
        <w:t xml:space="preserve"> – </w:t>
      </w:r>
      <w:r w:rsidR="00215688" w:rsidRPr="00BC7C5F">
        <w:rPr>
          <w:b/>
        </w:rPr>
        <w:t>LAB</w:t>
      </w:r>
      <w:r w:rsidR="00215688">
        <w:t xml:space="preserve"> – Controlling for a variable in </w:t>
      </w:r>
      <w:proofErr w:type="spellStart"/>
      <w:r w:rsidR="00215688">
        <w:t>Stata</w:t>
      </w:r>
      <w:proofErr w:type="spellEnd"/>
      <w:r w:rsidR="00262E53" w:rsidRPr="00262E53">
        <w:t xml:space="preserve"> </w:t>
      </w:r>
      <w:r w:rsidR="00262E53">
        <w:tab/>
      </w:r>
      <w:r w:rsidR="003145AD">
        <w:rPr>
          <w:b/>
        </w:rPr>
        <w:t>PS 3</w:t>
      </w:r>
      <w:r w:rsidR="00262E53" w:rsidRPr="00C75663">
        <w:rPr>
          <w:b/>
        </w:rPr>
        <w:t xml:space="preserve"> due</w:t>
      </w:r>
      <w:r w:rsidR="00262E53">
        <w:rPr>
          <w:b/>
        </w:rPr>
        <w:t xml:space="preserve"> 9:00AM</w:t>
      </w:r>
    </w:p>
    <w:p w14:paraId="2215CF95" w14:textId="39C950A2" w:rsidR="008652F8" w:rsidRPr="008652F8" w:rsidRDefault="008652F8" w:rsidP="00425F6E">
      <w:pPr>
        <w:tabs>
          <w:tab w:val="right" w:leader="dot" w:pos="9360"/>
        </w:tabs>
        <w:spacing w:after="120"/>
        <w:rPr>
          <w:b/>
          <w:u w:val="single"/>
        </w:rPr>
      </w:pPr>
      <w:r w:rsidRPr="008652F8">
        <w:rPr>
          <w:b/>
          <w:u w:val="single"/>
        </w:rPr>
        <w:t>April</w:t>
      </w:r>
    </w:p>
    <w:p w14:paraId="4D6263FC" w14:textId="2A9A9B6E" w:rsidR="00425F6E" w:rsidRDefault="008652F8" w:rsidP="00425F6E">
      <w:pPr>
        <w:tabs>
          <w:tab w:val="right" w:leader="dot" w:pos="9360"/>
        </w:tabs>
        <w:spacing w:after="120"/>
      </w:pPr>
      <w:r>
        <w:t>M 2</w:t>
      </w:r>
      <w:r w:rsidR="00425F6E">
        <w:t xml:space="preserve"> – </w:t>
      </w:r>
      <w:r w:rsidR="00215688">
        <w:t>Statistical control and types of multivariate relationships, AF 10</w:t>
      </w:r>
    </w:p>
    <w:p w14:paraId="52A2967C" w14:textId="09CBBA9A" w:rsidR="00425F6E" w:rsidRDefault="008652F8" w:rsidP="00425F6E">
      <w:pPr>
        <w:tabs>
          <w:tab w:val="right" w:leader="dot" w:pos="9360"/>
        </w:tabs>
        <w:spacing w:after="120"/>
      </w:pPr>
      <w:r>
        <w:t>W 4</w:t>
      </w:r>
      <w:r w:rsidR="00425F6E">
        <w:t xml:space="preserve"> – </w:t>
      </w:r>
      <w:r w:rsidR="00215688">
        <w:t xml:space="preserve">Multiple linear </w:t>
      </w:r>
      <w:proofErr w:type="gramStart"/>
      <w:r w:rsidR="00215688">
        <w:t>regression</w:t>
      </w:r>
      <w:proofErr w:type="gramEnd"/>
      <w:r w:rsidR="00215688">
        <w:t>, AF 11 (skip 11.7), Allison 1</w:t>
      </w:r>
    </w:p>
    <w:p w14:paraId="2FCF6629" w14:textId="2C237BCB" w:rsidR="00EE3237" w:rsidRDefault="00EE3237" w:rsidP="00425F6E">
      <w:pPr>
        <w:tabs>
          <w:tab w:val="right" w:leader="dot" w:pos="9360"/>
        </w:tabs>
        <w:spacing w:after="120"/>
      </w:pPr>
      <w:r>
        <w:t>F 6 – holiday – no class</w:t>
      </w:r>
    </w:p>
    <w:p w14:paraId="29702251" w14:textId="77777777" w:rsidR="00EE3237" w:rsidRDefault="008652F8" w:rsidP="00425F6E">
      <w:pPr>
        <w:tabs>
          <w:tab w:val="right" w:leader="dot" w:pos="9360"/>
        </w:tabs>
        <w:spacing w:after="120"/>
      </w:pPr>
      <w:r>
        <w:t>M 9</w:t>
      </w:r>
      <w:r w:rsidR="00425F6E">
        <w:t xml:space="preserve"> –</w:t>
      </w:r>
      <w:r w:rsidR="00215688">
        <w:t xml:space="preserve"> </w:t>
      </w:r>
      <w:r w:rsidR="00EE3237">
        <w:t xml:space="preserve">Multiple linear </w:t>
      </w:r>
      <w:proofErr w:type="gramStart"/>
      <w:r w:rsidR="00EE3237">
        <w:t>regression</w:t>
      </w:r>
      <w:proofErr w:type="gramEnd"/>
      <w:r w:rsidR="00EE3237">
        <w:t xml:space="preserve">, AF 11 (skip 11.7), Allison 2 </w:t>
      </w:r>
    </w:p>
    <w:p w14:paraId="45393F36" w14:textId="64806829" w:rsidR="00215688" w:rsidRDefault="008652F8" w:rsidP="00215688">
      <w:pPr>
        <w:tabs>
          <w:tab w:val="right" w:leader="dot" w:pos="9360"/>
        </w:tabs>
        <w:spacing w:after="120"/>
      </w:pPr>
      <w:r>
        <w:t>W 11</w:t>
      </w:r>
      <w:r w:rsidR="00425F6E">
        <w:t xml:space="preserve"> –</w:t>
      </w:r>
      <w:r w:rsidR="00EE3237" w:rsidRPr="00EE3237">
        <w:t xml:space="preserve"> </w:t>
      </w:r>
      <w:r w:rsidR="00EE3237">
        <w:t>Regression with categorical predictors, interactions, and non-</w:t>
      </w:r>
      <w:proofErr w:type="spellStart"/>
      <w:r w:rsidR="00EE3237">
        <w:t>linearities</w:t>
      </w:r>
      <w:proofErr w:type="spellEnd"/>
      <w:r w:rsidR="00EE3237">
        <w:t>, AF 13.1-13.4, AF 14.5, Allison 8</w:t>
      </w:r>
      <w:r w:rsidR="00045FC4" w:rsidRPr="00045FC4">
        <w:t xml:space="preserve"> </w:t>
      </w:r>
      <w:r w:rsidR="00045FC4">
        <w:tab/>
      </w:r>
      <w:r w:rsidR="00045FC4" w:rsidRPr="00C75663">
        <w:rPr>
          <w:b/>
        </w:rPr>
        <w:t>Ex 5 due</w:t>
      </w:r>
      <w:r w:rsidR="00045FC4">
        <w:rPr>
          <w:b/>
        </w:rPr>
        <w:t xml:space="preserve"> 9:00AM</w:t>
      </w:r>
    </w:p>
    <w:p w14:paraId="47F7FA3D" w14:textId="7E589A70" w:rsidR="00215688" w:rsidRDefault="008652F8" w:rsidP="00215688">
      <w:pPr>
        <w:tabs>
          <w:tab w:val="right" w:leader="dot" w:pos="9360"/>
        </w:tabs>
        <w:spacing w:after="120"/>
      </w:pPr>
      <w:r>
        <w:t>F 13</w:t>
      </w:r>
      <w:r w:rsidR="00425F6E">
        <w:t xml:space="preserve">  – </w:t>
      </w:r>
      <w:r w:rsidR="00EE3237" w:rsidRPr="00BC7C5F">
        <w:rPr>
          <w:b/>
        </w:rPr>
        <w:t>LAB</w:t>
      </w:r>
      <w:r w:rsidR="00EE3237">
        <w:t xml:space="preserve"> – Example of regressions for memo </w:t>
      </w:r>
    </w:p>
    <w:p w14:paraId="5111C106" w14:textId="7E0E42C4" w:rsidR="00215688" w:rsidRDefault="008652F8" w:rsidP="00215688">
      <w:pPr>
        <w:tabs>
          <w:tab w:val="right" w:leader="dot" w:pos="9360"/>
        </w:tabs>
        <w:spacing w:after="120"/>
      </w:pPr>
      <w:r>
        <w:t>M 16</w:t>
      </w:r>
      <w:r w:rsidR="00215688">
        <w:t xml:space="preserve"> – Applied regression, direction of bias, Allison 3</w:t>
      </w:r>
    </w:p>
    <w:p w14:paraId="3D91DC9D" w14:textId="72C4C420" w:rsidR="009D2A63" w:rsidRDefault="008652F8" w:rsidP="00425F6E">
      <w:pPr>
        <w:tabs>
          <w:tab w:val="right" w:leader="dot" w:pos="9360"/>
        </w:tabs>
        <w:spacing w:after="120"/>
      </w:pPr>
      <w:r>
        <w:t>W 18</w:t>
      </w:r>
      <w:r w:rsidR="00425F6E">
        <w:t xml:space="preserve"> – </w:t>
      </w:r>
      <w:r w:rsidR="00EE3237">
        <w:t>Examples of bias in linear and logistic regression</w:t>
      </w:r>
      <w:r w:rsidR="00EE3237" w:rsidRPr="00BC7C5F">
        <w:rPr>
          <w:b/>
        </w:rPr>
        <w:t xml:space="preserve"> </w:t>
      </w:r>
      <w:r w:rsidR="00262E53">
        <w:tab/>
      </w:r>
      <w:r w:rsidR="003145AD">
        <w:rPr>
          <w:b/>
        </w:rPr>
        <w:t>PS 4</w:t>
      </w:r>
      <w:r w:rsidR="00262E53" w:rsidRPr="00073EF9">
        <w:rPr>
          <w:b/>
        </w:rPr>
        <w:t xml:space="preserve"> due</w:t>
      </w:r>
      <w:r w:rsidR="00262E53">
        <w:rPr>
          <w:b/>
        </w:rPr>
        <w:t xml:space="preserve"> 9:00AM</w:t>
      </w:r>
    </w:p>
    <w:p w14:paraId="1FC9538C" w14:textId="66C1761B" w:rsidR="00215688" w:rsidRDefault="008652F8" w:rsidP="00215688">
      <w:pPr>
        <w:tabs>
          <w:tab w:val="right" w:leader="dot" w:pos="9360"/>
        </w:tabs>
        <w:spacing w:after="120"/>
      </w:pPr>
      <w:r>
        <w:t>F 20</w:t>
      </w:r>
      <w:r w:rsidR="00425F6E">
        <w:t xml:space="preserve"> –</w:t>
      </w:r>
      <w:r w:rsidR="00215688">
        <w:t xml:space="preserve"> </w:t>
      </w:r>
      <w:r w:rsidR="00EE3237" w:rsidRPr="00BC7C5F">
        <w:rPr>
          <w:b/>
        </w:rPr>
        <w:t>LAB</w:t>
      </w:r>
      <w:r w:rsidR="00EE3237">
        <w:t xml:space="preserve"> – Memo help session</w:t>
      </w:r>
      <w:r w:rsidR="00EE3237" w:rsidRPr="00EE3237">
        <w:t xml:space="preserve"> </w:t>
      </w:r>
    </w:p>
    <w:p w14:paraId="0996D38A" w14:textId="20CC40B1" w:rsidR="00425F6E" w:rsidRDefault="008652F8" w:rsidP="00425F6E">
      <w:pPr>
        <w:tabs>
          <w:tab w:val="right" w:leader="dot" w:pos="9360"/>
        </w:tabs>
        <w:spacing w:after="120"/>
      </w:pPr>
      <w:r>
        <w:t>M 23</w:t>
      </w:r>
      <w:r w:rsidR="00425F6E">
        <w:t xml:space="preserve"> – </w:t>
      </w:r>
      <w:r w:rsidR="00EE3237">
        <w:t>TBA</w:t>
      </w:r>
      <w:r w:rsidR="00215688">
        <w:t xml:space="preserve"> </w:t>
      </w:r>
      <w:r w:rsidR="00045FC4">
        <w:tab/>
      </w:r>
      <w:r w:rsidR="00045FC4" w:rsidRPr="00073EF9">
        <w:rPr>
          <w:b/>
        </w:rPr>
        <w:t>Mult</w:t>
      </w:r>
      <w:r w:rsidR="00045FC4">
        <w:rPr>
          <w:b/>
        </w:rPr>
        <w:t>iple</w:t>
      </w:r>
      <w:r w:rsidR="00045FC4" w:rsidRPr="00073EF9">
        <w:rPr>
          <w:b/>
        </w:rPr>
        <w:t xml:space="preserve"> regression memo due </w:t>
      </w:r>
      <w:r w:rsidR="00045FC4">
        <w:rPr>
          <w:b/>
        </w:rPr>
        <w:t>11:59PM</w:t>
      </w:r>
    </w:p>
    <w:p w14:paraId="7A3E1904" w14:textId="15879253" w:rsidR="00425F6E" w:rsidRDefault="00045FC4" w:rsidP="00465284">
      <w:pPr>
        <w:pBdr>
          <w:bottom w:val="single" w:sz="4" w:space="1" w:color="auto"/>
        </w:pBdr>
        <w:tabs>
          <w:tab w:val="right" w:leader="dot" w:pos="9360"/>
        </w:tabs>
        <w:spacing w:after="120"/>
      </w:pPr>
      <w:r>
        <w:t>W</w:t>
      </w:r>
      <w:r w:rsidR="008652F8">
        <w:t xml:space="preserve"> 25</w:t>
      </w:r>
      <w:r w:rsidR="00EE3237">
        <w:t xml:space="preserve"> – Review </w:t>
      </w:r>
    </w:p>
    <w:p w14:paraId="37DA7EBF" w14:textId="77777777" w:rsidR="008652F8" w:rsidRDefault="008652F8" w:rsidP="00465284">
      <w:pPr>
        <w:pBdr>
          <w:bottom w:val="single" w:sz="4" w:space="1" w:color="auto"/>
        </w:pBdr>
        <w:tabs>
          <w:tab w:val="right" w:leader="dot" w:pos="9360"/>
        </w:tabs>
        <w:spacing w:after="120"/>
      </w:pPr>
    </w:p>
    <w:p w14:paraId="3B529E06" w14:textId="4A604A5E" w:rsidR="00425F6E" w:rsidRDefault="00425F6E" w:rsidP="00425F6E">
      <w:pPr>
        <w:keepNext/>
        <w:keepLines/>
        <w:tabs>
          <w:tab w:val="right" w:leader="dot" w:pos="9360"/>
        </w:tabs>
        <w:spacing w:after="120"/>
        <w:jc w:val="center"/>
        <w:rPr>
          <w:b/>
        </w:rPr>
      </w:pPr>
      <w:r w:rsidRPr="003665D4">
        <w:rPr>
          <w:b/>
        </w:rPr>
        <w:t>Final exam</w:t>
      </w:r>
      <w:r>
        <w:rPr>
          <w:b/>
        </w:rPr>
        <w:t xml:space="preserve"> – </w:t>
      </w:r>
      <w:r w:rsidR="000A3BE5">
        <w:rPr>
          <w:b/>
        </w:rPr>
        <w:t xml:space="preserve">NOON </w:t>
      </w:r>
      <w:r w:rsidR="008652F8">
        <w:rPr>
          <w:b/>
        </w:rPr>
        <w:t>Saturday</w:t>
      </w:r>
      <w:r w:rsidR="000A3BE5">
        <w:rPr>
          <w:b/>
        </w:rPr>
        <w:t xml:space="preserve"> </w:t>
      </w:r>
      <w:r w:rsidR="008652F8">
        <w:rPr>
          <w:b/>
        </w:rPr>
        <w:t>April 28</w:t>
      </w:r>
    </w:p>
    <w:p w14:paraId="6B85117C" w14:textId="77777777" w:rsidR="00425F6E" w:rsidRPr="00425F6E" w:rsidRDefault="00425F6E" w:rsidP="00425F6E">
      <w:pPr>
        <w:keepNext/>
        <w:keepLines/>
        <w:tabs>
          <w:tab w:val="right" w:leader="dot" w:pos="9360"/>
        </w:tabs>
        <w:spacing w:after="120"/>
        <w:jc w:val="center"/>
        <w:rPr>
          <w:b/>
        </w:rPr>
      </w:pPr>
      <w:r>
        <w:rPr>
          <w:b/>
        </w:rPr>
        <w:t>Covers Material from Units Three and Four, but builds on material from entire course</w:t>
      </w:r>
    </w:p>
    <w:sectPr w:rsidR="00425F6E" w:rsidRPr="00425F6E" w:rsidSect="009D74F8">
      <w:footerReference w:type="defaul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7811B" w14:textId="77777777" w:rsidR="003145AD" w:rsidRDefault="003145AD" w:rsidP="009D74F8">
      <w:r>
        <w:separator/>
      </w:r>
    </w:p>
  </w:endnote>
  <w:endnote w:type="continuationSeparator" w:id="0">
    <w:p w14:paraId="33845359" w14:textId="77777777" w:rsidR="003145AD" w:rsidRDefault="003145AD" w:rsidP="009D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DD48" w14:textId="77777777" w:rsidR="003145AD" w:rsidRDefault="003145AD">
    <w:pPr>
      <w:pStyle w:val="Footer"/>
      <w:jc w:val="right"/>
    </w:pPr>
    <w:r>
      <w:fldChar w:fldCharType="begin"/>
    </w:r>
    <w:r>
      <w:instrText xml:space="preserve"> PAGE   \* MERGEFORMAT </w:instrText>
    </w:r>
    <w:r>
      <w:fldChar w:fldCharType="separate"/>
    </w:r>
    <w:r w:rsidR="00B5276B">
      <w:rPr>
        <w:noProof/>
      </w:rPr>
      <w:t>8</w:t>
    </w:r>
    <w:r>
      <w:rPr>
        <w:noProof/>
      </w:rPr>
      <w:fldChar w:fldCharType="end"/>
    </w:r>
  </w:p>
  <w:p w14:paraId="18E40E44" w14:textId="77777777" w:rsidR="003145AD" w:rsidRDefault="003145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CC2EC" w14:textId="77777777" w:rsidR="003145AD" w:rsidRDefault="003145AD" w:rsidP="009D74F8">
      <w:r>
        <w:separator/>
      </w:r>
    </w:p>
  </w:footnote>
  <w:footnote w:type="continuationSeparator" w:id="0">
    <w:p w14:paraId="7FEC0A36" w14:textId="77777777" w:rsidR="003145AD" w:rsidRDefault="003145AD" w:rsidP="009D74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8FC"/>
    <w:multiLevelType w:val="hybridMultilevel"/>
    <w:tmpl w:val="95C2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22329"/>
    <w:multiLevelType w:val="hybridMultilevel"/>
    <w:tmpl w:val="1430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89"/>
    <w:rsid w:val="00045FC4"/>
    <w:rsid w:val="0006574C"/>
    <w:rsid w:val="00073EF9"/>
    <w:rsid w:val="00094643"/>
    <w:rsid w:val="000A3BE5"/>
    <w:rsid w:val="000F593F"/>
    <w:rsid w:val="00112397"/>
    <w:rsid w:val="00135630"/>
    <w:rsid w:val="00135673"/>
    <w:rsid w:val="0015000D"/>
    <w:rsid w:val="001C4D02"/>
    <w:rsid w:val="001E4300"/>
    <w:rsid w:val="001F59BE"/>
    <w:rsid w:val="00204E89"/>
    <w:rsid w:val="002140DE"/>
    <w:rsid w:val="00215688"/>
    <w:rsid w:val="002172BA"/>
    <w:rsid w:val="00262E53"/>
    <w:rsid w:val="00275949"/>
    <w:rsid w:val="002B19AA"/>
    <w:rsid w:val="002E1261"/>
    <w:rsid w:val="00304917"/>
    <w:rsid w:val="00312F39"/>
    <w:rsid w:val="003145AD"/>
    <w:rsid w:val="00367C85"/>
    <w:rsid w:val="0039130A"/>
    <w:rsid w:val="00392E72"/>
    <w:rsid w:val="00425F6E"/>
    <w:rsid w:val="00465284"/>
    <w:rsid w:val="004E013A"/>
    <w:rsid w:val="004E7ED9"/>
    <w:rsid w:val="00523EAF"/>
    <w:rsid w:val="005367ED"/>
    <w:rsid w:val="005549FB"/>
    <w:rsid w:val="005875F5"/>
    <w:rsid w:val="005910EC"/>
    <w:rsid w:val="005B5E80"/>
    <w:rsid w:val="006F0B2B"/>
    <w:rsid w:val="007A5752"/>
    <w:rsid w:val="007B5C25"/>
    <w:rsid w:val="007B7A12"/>
    <w:rsid w:val="007F44FC"/>
    <w:rsid w:val="007F7D76"/>
    <w:rsid w:val="00832203"/>
    <w:rsid w:val="008652F8"/>
    <w:rsid w:val="00866717"/>
    <w:rsid w:val="008A761C"/>
    <w:rsid w:val="008F09EE"/>
    <w:rsid w:val="00924728"/>
    <w:rsid w:val="009A1651"/>
    <w:rsid w:val="009A365A"/>
    <w:rsid w:val="009D0E2B"/>
    <w:rsid w:val="009D221E"/>
    <w:rsid w:val="009D2A63"/>
    <w:rsid w:val="009D74F8"/>
    <w:rsid w:val="00A32462"/>
    <w:rsid w:val="00A40FBD"/>
    <w:rsid w:val="00A91CDB"/>
    <w:rsid w:val="00AF098A"/>
    <w:rsid w:val="00B5276B"/>
    <w:rsid w:val="00C3605C"/>
    <w:rsid w:val="00C61089"/>
    <w:rsid w:val="00C75663"/>
    <w:rsid w:val="00C75953"/>
    <w:rsid w:val="00CD6F77"/>
    <w:rsid w:val="00CE20AE"/>
    <w:rsid w:val="00D1396C"/>
    <w:rsid w:val="00D34B15"/>
    <w:rsid w:val="00D748FC"/>
    <w:rsid w:val="00D75AFB"/>
    <w:rsid w:val="00E42A15"/>
    <w:rsid w:val="00E73395"/>
    <w:rsid w:val="00EE3237"/>
    <w:rsid w:val="00F520A4"/>
    <w:rsid w:val="00FE4564"/>
    <w:rsid w:val="00FE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1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A12"/>
    <w:rPr>
      <w:sz w:val="24"/>
      <w:szCs w:val="24"/>
    </w:rPr>
  </w:style>
  <w:style w:type="paragraph" w:styleId="Heading4">
    <w:name w:val="heading 4"/>
    <w:basedOn w:val="Normal"/>
    <w:link w:val="Heading4Char"/>
    <w:qFormat/>
    <w:rsid w:val="007B7A12"/>
    <w:pPr>
      <w:keepNext/>
      <w:autoSpaceDE w:val="0"/>
      <w:autoSpaceDN w:val="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A12"/>
    <w:rPr>
      <w:color w:val="0000FF"/>
      <w:u w:val="single"/>
    </w:rPr>
  </w:style>
  <w:style w:type="character" w:styleId="FollowedHyperlink">
    <w:name w:val="FollowedHyperlink"/>
    <w:basedOn w:val="DefaultParagraphFont"/>
    <w:rsid w:val="007B7A12"/>
    <w:rPr>
      <w:color w:val="800080"/>
      <w:u w:val="single"/>
    </w:rPr>
  </w:style>
  <w:style w:type="character" w:customStyle="1" w:styleId="Heading4Char">
    <w:name w:val="Heading 4 Char"/>
    <w:basedOn w:val="DefaultParagraphFont"/>
    <w:link w:val="Heading4"/>
    <w:locked/>
    <w:rsid w:val="007B7A12"/>
    <w:rPr>
      <w:rFonts w:ascii="Cambria" w:eastAsia="Times New Roman" w:hAnsi="Cambria" w:cs="Times New Roman" w:hint="default"/>
      <w:b/>
      <w:bCs/>
      <w:i/>
      <w:iCs/>
      <w:color w:val="4F81BD"/>
      <w:sz w:val="24"/>
      <w:szCs w:val="24"/>
    </w:rPr>
  </w:style>
  <w:style w:type="character" w:customStyle="1" w:styleId="lg">
    <w:name w:val="lg"/>
    <w:basedOn w:val="DefaultParagraphFont"/>
    <w:rsid w:val="007B7A12"/>
  </w:style>
  <w:style w:type="character" w:customStyle="1" w:styleId="ppt">
    <w:name w:val="ppt"/>
    <w:basedOn w:val="DefaultParagraphFont"/>
    <w:rsid w:val="007B7A12"/>
  </w:style>
  <w:style w:type="character" w:customStyle="1" w:styleId="apple-style-span">
    <w:name w:val="apple-style-span"/>
    <w:basedOn w:val="DefaultParagraphFont"/>
    <w:rsid w:val="00A40FBD"/>
  </w:style>
  <w:style w:type="paragraph" w:styleId="Header">
    <w:name w:val="header"/>
    <w:basedOn w:val="Normal"/>
    <w:link w:val="HeaderChar"/>
    <w:rsid w:val="009D74F8"/>
    <w:pPr>
      <w:tabs>
        <w:tab w:val="center" w:pos="4680"/>
        <w:tab w:val="right" w:pos="9360"/>
      </w:tabs>
    </w:pPr>
  </w:style>
  <w:style w:type="character" w:customStyle="1" w:styleId="HeaderChar">
    <w:name w:val="Header Char"/>
    <w:basedOn w:val="DefaultParagraphFont"/>
    <w:link w:val="Header"/>
    <w:rsid w:val="009D74F8"/>
    <w:rPr>
      <w:sz w:val="24"/>
      <w:szCs w:val="24"/>
    </w:rPr>
  </w:style>
  <w:style w:type="paragraph" w:styleId="Footer">
    <w:name w:val="footer"/>
    <w:basedOn w:val="Normal"/>
    <w:link w:val="FooterChar"/>
    <w:uiPriority w:val="99"/>
    <w:rsid w:val="009D74F8"/>
    <w:pPr>
      <w:tabs>
        <w:tab w:val="center" w:pos="4680"/>
        <w:tab w:val="right" w:pos="9360"/>
      </w:tabs>
    </w:pPr>
  </w:style>
  <w:style w:type="character" w:customStyle="1" w:styleId="FooterChar">
    <w:name w:val="Footer Char"/>
    <w:basedOn w:val="DefaultParagraphFont"/>
    <w:link w:val="Footer"/>
    <w:uiPriority w:val="99"/>
    <w:rsid w:val="009D74F8"/>
    <w:rPr>
      <w:sz w:val="24"/>
      <w:szCs w:val="24"/>
    </w:rPr>
  </w:style>
  <w:style w:type="paragraph" w:customStyle="1" w:styleId="Default">
    <w:name w:val="Default"/>
    <w:rsid w:val="005549F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A12"/>
    <w:rPr>
      <w:sz w:val="24"/>
      <w:szCs w:val="24"/>
    </w:rPr>
  </w:style>
  <w:style w:type="paragraph" w:styleId="Heading4">
    <w:name w:val="heading 4"/>
    <w:basedOn w:val="Normal"/>
    <w:link w:val="Heading4Char"/>
    <w:qFormat/>
    <w:rsid w:val="007B7A12"/>
    <w:pPr>
      <w:keepNext/>
      <w:autoSpaceDE w:val="0"/>
      <w:autoSpaceDN w:val="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A12"/>
    <w:rPr>
      <w:color w:val="0000FF"/>
      <w:u w:val="single"/>
    </w:rPr>
  </w:style>
  <w:style w:type="character" w:styleId="FollowedHyperlink">
    <w:name w:val="FollowedHyperlink"/>
    <w:basedOn w:val="DefaultParagraphFont"/>
    <w:rsid w:val="007B7A12"/>
    <w:rPr>
      <w:color w:val="800080"/>
      <w:u w:val="single"/>
    </w:rPr>
  </w:style>
  <w:style w:type="character" w:customStyle="1" w:styleId="Heading4Char">
    <w:name w:val="Heading 4 Char"/>
    <w:basedOn w:val="DefaultParagraphFont"/>
    <w:link w:val="Heading4"/>
    <w:locked/>
    <w:rsid w:val="007B7A12"/>
    <w:rPr>
      <w:rFonts w:ascii="Cambria" w:eastAsia="Times New Roman" w:hAnsi="Cambria" w:cs="Times New Roman" w:hint="default"/>
      <w:b/>
      <w:bCs/>
      <w:i/>
      <w:iCs/>
      <w:color w:val="4F81BD"/>
      <w:sz w:val="24"/>
      <w:szCs w:val="24"/>
    </w:rPr>
  </w:style>
  <w:style w:type="character" w:customStyle="1" w:styleId="lg">
    <w:name w:val="lg"/>
    <w:basedOn w:val="DefaultParagraphFont"/>
    <w:rsid w:val="007B7A12"/>
  </w:style>
  <w:style w:type="character" w:customStyle="1" w:styleId="ppt">
    <w:name w:val="ppt"/>
    <w:basedOn w:val="DefaultParagraphFont"/>
    <w:rsid w:val="007B7A12"/>
  </w:style>
  <w:style w:type="character" w:customStyle="1" w:styleId="apple-style-span">
    <w:name w:val="apple-style-span"/>
    <w:basedOn w:val="DefaultParagraphFont"/>
    <w:rsid w:val="00A40FBD"/>
  </w:style>
  <w:style w:type="paragraph" w:styleId="Header">
    <w:name w:val="header"/>
    <w:basedOn w:val="Normal"/>
    <w:link w:val="HeaderChar"/>
    <w:rsid w:val="009D74F8"/>
    <w:pPr>
      <w:tabs>
        <w:tab w:val="center" w:pos="4680"/>
        <w:tab w:val="right" w:pos="9360"/>
      </w:tabs>
    </w:pPr>
  </w:style>
  <w:style w:type="character" w:customStyle="1" w:styleId="HeaderChar">
    <w:name w:val="Header Char"/>
    <w:basedOn w:val="DefaultParagraphFont"/>
    <w:link w:val="Header"/>
    <w:rsid w:val="009D74F8"/>
    <w:rPr>
      <w:sz w:val="24"/>
      <w:szCs w:val="24"/>
    </w:rPr>
  </w:style>
  <w:style w:type="paragraph" w:styleId="Footer">
    <w:name w:val="footer"/>
    <w:basedOn w:val="Normal"/>
    <w:link w:val="FooterChar"/>
    <w:uiPriority w:val="99"/>
    <w:rsid w:val="009D74F8"/>
    <w:pPr>
      <w:tabs>
        <w:tab w:val="center" w:pos="4680"/>
        <w:tab w:val="right" w:pos="9360"/>
      </w:tabs>
    </w:pPr>
  </w:style>
  <w:style w:type="character" w:customStyle="1" w:styleId="FooterChar">
    <w:name w:val="Footer Char"/>
    <w:basedOn w:val="DefaultParagraphFont"/>
    <w:link w:val="Footer"/>
    <w:uiPriority w:val="99"/>
    <w:rsid w:val="009D74F8"/>
    <w:rPr>
      <w:sz w:val="24"/>
      <w:szCs w:val="24"/>
    </w:rPr>
  </w:style>
  <w:style w:type="paragraph" w:customStyle="1" w:styleId="Default">
    <w:name w:val="Default"/>
    <w:rsid w:val="005549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4199">
      <w:marLeft w:val="0"/>
      <w:marRight w:val="0"/>
      <w:marTop w:val="0"/>
      <w:marBottom w:val="0"/>
      <w:divBdr>
        <w:top w:val="none" w:sz="0" w:space="0" w:color="auto"/>
        <w:left w:val="none" w:sz="0" w:space="0" w:color="auto"/>
        <w:bottom w:val="none" w:sz="0" w:space="0" w:color="auto"/>
        <w:right w:val="none" w:sz="0" w:space="0" w:color="auto"/>
      </w:divBdr>
      <w:divsChild>
        <w:div w:id="976766322">
          <w:marLeft w:val="0"/>
          <w:marRight w:val="0"/>
          <w:marTop w:val="0"/>
          <w:marBottom w:val="0"/>
          <w:divBdr>
            <w:top w:val="none" w:sz="0" w:space="0" w:color="auto"/>
            <w:left w:val="none" w:sz="0" w:space="0" w:color="auto"/>
            <w:bottom w:val="none" w:sz="0" w:space="0" w:color="auto"/>
            <w:right w:val="none" w:sz="0" w:space="0" w:color="auto"/>
          </w:divBdr>
          <w:divsChild>
            <w:div w:id="1052267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8464443">
                  <w:marLeft w:val="0"/>
                  <w:marRight w:val="0"/>
                  <w:marTop w:val="0"/>
                  <w:marBottom w:val="0"/>
                  <w:divBdr>
                    <w:top w:val="none" w:sz="0" w:space="0" w:color="auto"/>
                    <w:left w:val="none" w:sz="0" w:space="0" w:color="auto"/>
                    <w:bottom w:val="none" w:sz="0" w:space="0" w:color="auto"/>
                    <w:right w:val="none" w:sz="0" w:space="0" w:color="auto"/>
                  </w:divBdr>
                  <w:divsChild>
                    <w:div w:id="2020697711">
                      <w:marLeft w:val="0"/>
                      <w:marRight w:val="0"/>
                      <w:marTop w:val="0"/>
                      <w:marBottom w:val="0"/>
                      <w:divBdr>
                        <w:top w:val="none" w:sz="0" w:space="0" w:color="auto"/>
                        <w:left w:val="none" w:sz="0" w:space="0" w:color="auto"/>
                        <w:bottom w:val="none" w:sz="0" w:space="0" w:color="auto"/>
                        <w:right w:val="none" w:sz="0" w:space="0" w:color="auto"/>
                      </w:divBdr>
                      <w:divsChild>
                        <w:div w:id="1023163719">
                          <w:marLeft w:val="0"/>
                          <w:marRight w:val="0"/>
                          <w:marTop w:val="0"/>
                          <w:marBottom w:val="0"/>
                          <w:divBdr>
                            <w:top w:val="none" w:sz="0" w:space="0" w:color="auto"/>
                            <w:left w:val="none" w:sz="0" w:space="0" w:color="auto"/>
                            <w:bottom w:val="none" w:sz="0" w:space="0" w:color="auto"/>
                            <w:right w:val="none" w:sz="0" w:space="0" w:color="auto"/>
                          </w:divBdr>
                          <w:divsChild>
                            <w:div w:id="1803499896">
                              <w:marLeft w:val="0"/>
                              <w:marRight w:val="0"/>
                              <w:marTop w:val="0"/>
                              <w:marBottom w:val="0"/>
                              <w:divBdr>
                                <w:top w:val="none" w:sz="0" w:space="0" w:color="auto"/>
                                <w:left w:val="none" w:sz="0" w:space="0" w:color="auto"/>
                                <w:bottom w:val="none" w:sz="0" w:space="0" w:color="auto"/>
                                <w:right w:val="none" w:sz="0" w:space="0" w:color="auto"/>
                              </w:divBdr>
                              <w:divsChild>
                                <w:div w:id="6788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cl.unc.edu/index.php?mode=selectauth" TargetMode="External"/><Relationship Id="rId12" Type="http://schemas.openxmlformats.org/officeDocument/2006/relationships/hyperlink" Target="http://instrument.unc.edu/" TargetMode="External"/><Relationship Id="rId13" Type="http://schemas.openxmlformats.org/officeDocument/2006/relationships/hyperlink" Target="http://honor.unc.edu/" TargetMode="External"/><Relationship Id="rId14" Type="http://schemas.openxmlformats.org/officeDocument/2006/relationships/hyperlink" Target="http://writingcenter.unc.edu/resources/handouts-demos/citation/plagiaris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lauen@unc.edu" TargetMode="External"/><Relationship Id="rId9" Type="http://schemas.openxmlformats.org/officeDocument/2006/relationships/hyperlink" Target="mailto:kkilburn@live.unc.edu" TargetMode="External"/><Relationship Id="rId10" Type="http://schemas.openxmlformats.org/officeDocument/2006/relationships/hyperlink" Target="http://www.stata.com/order/new/edu/gradplans/gp-cam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3009</Words>
  <Characters>17153</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PLCY 460 Syllabus</vt:lpstr>
    </vt:vector>
  </TitlesOfParts>
  <Company/>
  <LinksUpToDate>false</LinksUpToDate>
  <CharactersWithSpaces>20122</CharactersWithSpaces>
  <SharedDoc>false</SharedDoc>
  <HLinks>
    <vt:vector size="36" baseType="variant">
      <vt:variant>
        <vt:i4>4587548</vt:i4>
      </vt:variant>
      <vt:variant>
        <vt:i4>15</vt:i4>
      </vt:variant>
      <vt:variant>
        <vt:i4>0</vt:i4>
      </vt:variant>
      <vt:variant>
        <vt:i4>5</vt:i4>
      </vt:variant>
      <vt:variant>
        <vt:lpwstr>https://vcl.unc.edu/index.php?mode=selectauth</vt:lpwstr>
      </vt:variant>
      <vt:variant>
        <vt:lpwstr/>
      </vt:variant>
      <vt:variant>
        <vt:i4>7274605</vt:i4>
      </vt:variant>
      <vt:variant>
        <vt:i4>12</vt:i4>
      </vt:variant>
      <vt:variant>
        <vt:i4>0</vt:i4>
      </vt:variant>
      <vt:variant>
        <vt:i4>5</vt:i4>
      </vt:variant>
      <vt:variant>
        <vt:lpwstr>http://www.stata.com/order/new/edu/gradplans/gp-campus.html</vt:lpwstr>
      </vt:variant>
      <vt:variant>
        <vt:lpwstr/>
      </vt:variant>
      <vt:variant>
        <vt:i4>3211338</vt:i4>
      </vt:variant>
      <vt:variant>
        <vt:i4>9</vt:i4>
      </vt:variant>
      <vt:variant>
        <vt:i4>0</vt:i4>
      </vt:variant>
      <vt:variant>
        <vt:i4>5</vt:i4>
      </vt:variant>
      <vt:variant>
        <vt:lpwstr>mailto:sgoldber@email.unc.edu</vt:lpwstr>
      </vt:variant>
      <vt:variant>
        <vt:lpwstr/>
      </vt:variant>
      <vt:variant>
        <vt:i4>6750288</vt:i4>
      </vt:variant>
      <vt:variant>
        <vt:i4>6</vt:i4>
      </vt:variant>
      <vt:variant>
        <vt:i4>0</vt:i4>
      </vt:variant>
      <vt:variant>
        <vt:i4>5</vt:i4>
      </vt:variant>
      <vt:variant>
        <vt:lpwstr>mailto:cupery@unc.edu</vt:lpwstr>
      </vt:variant>
      <vt:variant>
        <vt:lpwstr/>
      </vt:variant>
      <vt:variant>
        <vt:i4>5898294</vt:i4>
      </vt:variant>
      <vt:variant>
        <vt:i4>3</vt:i4>
      </vt:variant>
      <vt:variant>
        <vt:i4>0</vt:i4>
      </vt:variant>
      <vt:variant>
        <vt:i4>5</vt:i4>
      </vt:variant>
      <vt:variant>
        <vt:lpwstr>mailto:shanda@email.unc.edu</vt:lpwstr>
      </vt:variant>
      <vt:variant>
        <vt:lpwstr/>
      </vt:variant>
      <vt:variant>
        <vt:i4>6684750</vt:i4>
      </vt:variant>
      <vt:variant>
        <vt:i4>0</vt:i4>
      </vt:variant>
      <vt:variant>
        <vt:i4>0</vt:i4>
      </vt:variant>
      <vt:variant>
        <vt:i4>5</vt:i4>
      </vt:variant>
      <vt:variant>
        <vt:lpwstr>mailto:dlauen@unc.edu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PLCY 460 Syllabus</dc:title>
  <dc:subject/>
  <dc:creator>UNC</dc:creator>
  <cp:keywords/>
  <dc:description/>
  <cp:lastModifiedBy>Doug Lauen</cp:lastModifiedBy>
  <cp:revision>2</cp:revision>
  <cp:lastPrinted>2012-01-06T21:58:00Z</cp:lastPrinted>
  <dcterms:created xsi:type="dcterms:W3CDTF">2012-02-06T13:56:00Z</dcterms:created>
  <dcterms:modified xsi:type="dcterms:W3CDTF">2012-02-06T13:56:00Z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-716060664</vt:i4>
  </property>
  <property fmtid="{D5CDD505-2E9C-101B-9397-08002B2CF9AE}" pid="3" name="_NewReviewCycle">
    <vt:lpwstr/>
  </property>
  <property fmtid="{D5CDD505-2E9C-101B-9397-08002B2CF9AE}" pid="4" name="_EmailSubject">
    <vt:lpwstr>revised syllabus attached</vt:lpwstr>
  </property>
  <property fmtid="{D5CDD505-2E9C-101B-9397-08002B2CF9AE}" pid="5" name="_AuthorEmail">
    <vt:lpwstr>shanda@email.unc.edu</vt:lpwstr>
  </property>
  <property fmtid="{D5CDD505-2E9C-101B-9397-08002B2CF9AE}" pid="6" name="_AuthorEmailDisplayName">
    <vt:lpwstr>Sudhanshu Handa</vt:lpwstr>
  </property>
  <property fmtid="{D5CDD505-2E9C-101B-9397-08002B2CF9AE}" pid="7" name="_ReviewingToolsShownOnce">
    <vt:lpwstr/>
  </property>
</Properties>
</file>