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9B1EA" w14:textId="77777777" w:rsidR="004E43AA" w:rsidRDefault="004E43AA" w:rsidP="004E43AA">
      <w:pPr>
        <w:pStyle w:val="blocktext"/>
        <w:jc w:val="center"/>
        <w:rPr>
          <w:b/>
        </w:rPr>
      </w:pPr>
      <w:r>
        <w:rPr>
          <w:b/>
        </w:rPr>
        <w:t xml:space="preserve">Jumping at the Chance: </w:t>
      </w:r>
    </w:p>
    <w:p w14:paraId="689B3AD8" w14:textId="77777777" w:rsidR="004E43AA" w:rsidRPr="00226684" w:rsidRDefault="004E43AA" w:rsidP="004E43AA">
      <w:pPr>
        <w:pStyle w:val="blocktext"/>
        <w:jc w:val="center"/>
        <w:rPr>
          <w:b/>
        </w:rPr>
      </w:pPr>
      <w:r>
        <w:rPr>
          <w:b/>
        </w:rPr>
        <w:t>The Effects of Accountability Consequences on Student Achievement</w:t>
      </w:r>
      <w:r>
        <w:rPr>
          <w:rStyle w:val="FootnoteReference"/>
          <w:b/>
        </w:rPr>
        <w:footnoteReference w:id="1"/>
      </w:r>
    </w:p>
    <w:p w14:paraId="262D4C55" w14:textId="77777777" w:rsidR="004E43AA" w:rsidRDefault="004E43AA" w:rsidP="004E43AA">
      <w:pPr>
        <w:spacing w:line="240" w:lineRule="auto"/>
        <w:ind w:firstLine="0"/>
      </w:pPr>
    </w:p>
    <w:p w14:paraId="32D626E1" w14:textId="77777777" w:rsidR="004E43AA" w:rsidRDefault="004E43AA" w:rsidP="004E43AA">
      <w:pPr>
        <w:spacing w:line="240" w:lineRule="auto"/>
        <w:ind w:firstLine="0"/>
      </w:pPr>
    </w:p>
    <w:p w14:paraId="5C9E62F3" w14:textId="77777777" w:rsidR="004E43AA" w:rsidRDefault="004E43AA" w:rsidP="004E43AA">
      <w:pPr>
        <w:spacing w:line="240" w:lineRule="auto"/>
        <w:ind w:firstLine="0"/>
      </w:pPr>
    </w:p>
    <w:p w14:paraId="4346DC9E" w14:textId="77777777" w:rsidR="004E43AA" w:rsidRPr="00152F6B" w:rsidRDefault="004E43AA" w:rsidP="004E43AA">
      <w:pPr>
        <w:spacing w:line="240" w:lineRule="auto"/>
        <w:ind w:firstLine="0"/>
      </w:pPr>
    </w:p>
    <w:p w14:paraId="108A7929" w14:textId="77777777" w:rsidR="004E43AA" w:rsidRPr="002A3AE5" w:rsidRDefault="004E43AA" w:rsidP="004E43AA">
      <w:pPr>
        <w:spacing w:line="240" w:lineRule="auto"/>
        <w:ind w:firstLine="0"/>
        <w:jc w:val="center"/>
      </w:pPr>
      <w:r w:rsidRPr="002A3AE5">
        <w:t>Douglas Lee Lauen</w:t>
      </w:r>
    </w:p>
    <w:p w14:paraId="2B56D29E" w14:textId="77777777" w:rsidR="004E43AA" w:rsidRPr="002A3AE5" w:rsidRDefault="004E43AA" w:rsidP="004E43AA">
      <w:pPr>
        <w:spacing w:line="240" w:lineRule="auto"/>
        <w:ind w:firstLine="0"/>
        <w:jc w:val="center"/>
      </w:pPr>
      <w:r w:rsidRPr="002A3AE5">
        <w:t>Assistant Professor of Public Policy</w:t>
      </w:r>
    </w:p>
    <w:p w14:paraId="3CDABE22" w14:textId="77777777" w:rsidR="004E43AA" w:rsidRDefault="004E43AA" w:rsidP="004E43AA">
      <w:pPr>
        <w:spacing w:line="240" w:lineRule="auto"/>
        <w:ind w:firstLine="0"/>
        <w:jc w:val="center"/>
      </w:pPr>
      <w:r w:rsidRPr="002A3AE5">
        <w:t>University of North Carolina at Chapel Hill</w:t>
      </w:r>
    </w:p>
    <w:p w14:paraId="2EBCE3D0" w14:textId="77777777" w:rsidR="004E43AA" w:rsidRDefault="004E43AA" w:rsidP="004E43AA">
      <w:pPr>
        <w:spacing w:line="240" w:lineRule="auto"/>
        <w:ind w:firstLine="0"/>
        <w:jc w:val="center"/>
      </w:pPr>
    </w:p>
    <w:p w14:paraId="1F7C64A7" w14:textId="77777777" w:rsidR="004E43AA" w:rsidRDefault="004E43AA" w:rsidP="004E43AA"/>
    <w:p w14:paraId="022E1617" w14:textId="77777777" w:rsidR="004E43AA" w:rsidRDefault="004E43AA" w:rsidP="004E43AA"/>
    <w:p w14:paraId="3D122568" w14:textId="77777777" w:rsidR="004E43AA" w:rsidRDefault="004E43AA" w:rsidP="004E43AA"/>
    <w:p w14:paraId="7C31D155" w14:textId="77777777" w:rsidR="004E43AA" w:rsidRPr="00A17D0E" w:rsidRDefault="004E43AA" w:rsidP="004E43AA">
      <w:pPr>
        <w:spacing w:line="240" w:lineRule="auto"/>
        <w:ind w:firstLine="0"/>
        <w:jc w:val="center"/>
        <w:rPr>
          <w:b/>
        </w:rPr>
      </w:pPr>
      <w:r w:rsidRPr="00A17D0E">
        <w:rPr>
          <w:b/>
        </w:rPr>
        <w:t>Abstract</w:t>
      </w:r>
    </w:p>
    <w:p w14:paraId="1E38B6D2" w14:textId="77777777" w:rsidR="004E43AA" w:rsidRDefault="004E43AA" w:rsidP="004E43AA">
      <w:pPr>
        <w:spacing w:line="240" w:lineRule="auto"/>
        <w:ind w:firstLine="0"/>
        <w:jc w:val="center"/>
      </w:pPr>
    </w:p>
    <w:p w14:paraId="00CA6365" w14:textId="77777777" w:rsidR="004E43AA" w:rsidRPr="00152F6B" w:rsidRDefault="004E43AA" w:rsidP="004E43AA">
      <w:pPr>
        <w:pStyle w:val="bodytext0"/>
        <w:spacing w:line="240" w:lineRule="auto"/>
      </w:pPr>
      <w:r>
        <w:t xml:space="preserve">Pay for performance plans are spreading across the country due to the Obama administration’s $4 billion Race to the Top initiative, which places a high priority on merit pay. Through a program that involved public accountability and bonuses, the state of North Carolina awarded over one billion dollars in school-based performance bonuses for meeting test score growth targets between 1997 and 2009. Using statewide student-level data from North Carolina, I examine the effects of accountability consequences on test scores in 2008, a year in which math and reading scores were “high-stakes,” and science tests were “low stakes.” Results from non-parametric discontinuity models show that at the margin accountability incentives cause higher reading gains and have no adverse effects on science scores or on low achieving students. Incentive effects on science are generally positive rather than negative. Effects on science are much stronger in low poverty schools, however, which suggests that interventions implemented in these schools to increase math and reading scores may have complemented, rather than substituted for, science instruction. </w:t>
      </w:r>
    </w:p>
    <w:p w14:paraId="6F53C9A5" w14:textId="77777777" w:rsidR="004E43AA" w:rsidRDefault="004E43AA" w:rsidP="004E43AA"/>
    <w:p w14:paraId="0AB7D197" w14:textId="77777777" w:rsidR="004E43AA" w:rsidRDefault="004E43AA" w:rsidP="00226684">
      <w:pPr>
        <w:pStyle w:val="blocktext"/>
        <w:spacing w:line="240" w:lineRule="auto"/>
        <w:ind w:firstLine="0"/>
        <w:jc w:val="center"/>
        <w:rPr>
          <w:b/>
        </w:rPr>
        <w:sectPr w:rsidR="004E43AA" w:rsidSect="009D3144">
          <w:footerReference w:type="default" r:id="rId9"/>
          <w:pgSz w:w="12240" w:h="15840" w:code="1"/>
          <w:pgMar w:top="1440" w:right="1440" w:bottom="1440" w:left="1440" w:header="720" w:footer="720" w:gutter="0"/>
          <w:pgNumType w:chapStyle="9"/>
          <w:cols w:space="720"/>
          <w:docGrid w:linePitch="360"/>
        </w:sectPr>
      </w:pPr>
    </w:p>
    <w:p w14:paraId="7CB87360" w14:textId="4C6646D2" w:rsidR="0093154A" w:rsidRDefault="00A31E56" w:rsidP="00226684">
      <w:pPr>
        <w:pStyle w:val="blocktext"/>
        <w:spacing w:line="240" w:lineRule="auto"/>
        <w:ind w:firstLine="0"/>
        <w:jc w:val="center"/>
        <w:rPr>
          <w:b/>
        </w:rPr>
      </w:pPr>
      <w:bookmarkStart w:id="0" w:name="_GoBack"/>
      <w:bookmarkEnd w:id="0"/>
      <w:r>
        <w:rPr>
          <w:b/>
        </w:rPr>
        <w:lastRenderedPageBreak/>
        <w:t xml:space="preserve">Jumping at the Chance: </w:t>
      </w:r>
    </w:p>
    <w:p w14:paraId="4B2F31DF" w14:textId="2B1E75A8" w:rsidR="000B0CDA" w:rsidRPr="00226684" w:rsidRDefault="009567AD" w:rsidP="00226684">
      <w:pPr>
        <w:pStyle w:val="blocktext"/>
        <w:spacing w:line="240" w:lineRule="auto"/>
        <w:ind w:firstLine="0"/>
        <w:jc w:val="center"/>
        <w:rPr>
          <w:b/>
        </w:rPr>
      </w:pPr>
      <w:r>
        <w:rPr>
          <w:b/>
        </w:rPr>
        <w:t xml:space="preserve">The Effects of Accountability </w:t>
      </w:r>
      <w:r w:rsidR="00AB47E6">
        <w:rPr>
          <w:b/>
        </w:rPr>
        <w:t>Consequences</w:t>
      </w:r>
      <w:r w:rsidR="00A31E56">
        <w:rPr>
          <w:b/>
        </w:rPr>
        <w:t xml:space="preserve"> on Student Achievement</w:t>
      </w:r>
    </w:p>
    <w:p w14:paraId="6C99058F" w14:textId="77777777" w:rsidR="00D00BD6" w:rsidRDefault="00D00BD6" w:rsidP="007A62AA">
      <w:pPr>
        <w:spacing w:line="240" w:lineRule="auto"/>
        <w:ind w:firstLine="0"/>
        <w:rPr>
          <w:b/>
        </w:rPr>
      </w:pPr>
    </w:p>
    <w:p w14:paraId="18FE67E7" w14:textId="77777777" w:rsidR="003E438F" w:rsidRDefault="003E438F" w:rsidP="00816ED1">
      <w:pPr>
        <w:ind w:firstLine="0"/>
      </w:pPr>
    </w:p>
    <w:p w14:paraId="0ABBAD1F" w14:textId="77777777" w:rsidR="00C34BE0" w:rsidRDefault="00A31E56" w:rsidP="00816ED1">
      <w:pPr>
        <w:ind w:firstLine="0"/>
      </w:pPr>
      <w:r>
        <w:t xml:space="preserve">During the 1960s and 1970s, scholars became quite pessimistic about </w:t>
      </w:r>
      <w:r w:rsidR="00300624">
        <w:t xml:space="preserve">school’s role </w:t>
      </w:r>
      <w:r>
        <w:t>in reducing inequality</w:t>
      </w:r>
      <w:r w:rsidR="00D11054">
        <w:t xml:space="preserve"> </w:t>
      </w:r>
      <w:r w:rsidR="006C23A6">
        <w:fldChar w:fldCharType="begin"/>
      </w:r>
      <w:r w:rsidR="00661871">
        <w:instrText xml:space="preserve"> ADDIN EN.CITE &lt;EndNote&gt;&lt;Cite&gt;&lt;Author&gt;Coleman&lt;/Author&gt;&lt;Year&gt;1966&lt;/Year&gt;&lt;RecNum&gt;339&lt;/RecNum&gt;&lt;DisplayText&gt;(Coleman et al., 1966; Jencks, 1972)&lt;/DisplayText&gt;&lt;record&gt;&lt;rec-number&gt;339&lt;/rec-number&gt;&lt;foreign-keys&gt;&lt;key app="EN" db-id="ps9w0p950az59xeap545st5zrav5pwdfzdp9"&gt;339&lt;/key&gt;&lt;/foreign-keys&gt;&lt;ref-type name="Report"&gt;27&lt;/ref-type&gt;&lt;contributors&gt;&lt;authors&gt;&lt;author&gt;Coleman, James S.&lt;/author&gt;&lt;author&gt;Campbell, Ernest Q.&lt;/author&gt;&lt;author&gt;Hobson, Carol J.&lt;/author&gt;&lt;author&gt;McPartland, James&lt;/author&gt;&lt;author&gt;Mood, Alexander J.&lt;/author&gt;&lt;author&gt;Weinfeld, Frederic D.&lt;/author&gt;&lt;author&gt;York, Robert L.&lt;/author&gt;&lt;/authors&gt;&lt;/contributors&gt;&lt;titles&gt;&lt;title&gt;Equality of Educational Opportunity&lt;/title&gt;&lt;/titles&gt;&lt;dates&gt;&lt;year&gt;1966&lt;/year&gt;&lt;/dates&gt;&lt;pub-location&gt;Washington&lt;/pub-location&gt;&lt;publisher&gt;USGPO&lt;/publisher&gt;&lt;urls&gt;&lt;/urls&gt;&lt;/record&gt;&lt;/Cite&gt;&lt;Cite&gt;&lt;Author&gt;Jencks&lt;/Author&gt;&lt;Year&gt;1972&lt;/Year&gt;&lt;RecNum&gt;548&lt;/RecNum&gt;&lt;record&gt;&lt;rec-number&gt;548&lt;/rec-number&gt;&lt;foreign-keys&gt;&lt;key app="EN" db-id="ps9w0p950az59xeap545st5zrav5pwdfzdp9"&gt;548&lt;/key&gt;&lt;/foreign-keys&gt;&lt;ref-type name="Journal Article"&gt;17&lt;/ref-type&gt;&lt;contributors&gt;&lt;authors&gt;&lt;author&gt;Jencks, C.&lt;/author&gt;&lt;/authors&gt;&lt;/contributors&gt;&lt;titles&gt;&lt;title&gt;Inequality: A Reassessment of the Effect of Family and Schooling in America&lt;/title&gt;&lt;/titles&gt;&lt;dates&gt;&lt;year&gt;1972&lt;/year&gt;&lt;/dates&gt;&lt;publisher&gt;Basic Books, Inc., Publishers, 404 Park Ave. S., New York, NY 10016 ($12.50)&lt;/publisher&gt;&lt;urls&gt;&lt;/urls&gt;&lt;/record&gt;&lt;/Cite&gt;&lt;/EndNote&gt;</w:instrText>
      </w:r>
      <w:r w:rsidR="006C23A6">
        <w:fldChar w:fldCharType="separate"/>
      </w:r>
      <w:r w:rsidR="00661871">
        <w:rPr>
          <w:noProof/>
        </w:rPr>
        <w:t>(Coleman et al., 1966; Jencks, 1972)</w:t>
      </w:r>
      <w:r w:rsidR="006C23A6">
        <w:fldChar w:fldCharType="end"/>
      </w:r>
      <w:r w:rsidR="00D11054">
        <w:t>.</w:t>
      </w:r>
      <w:r>
        <w:t xml:space="preserve"> </w:t>
      </w:r>
      <w:r w:rsidR="009F144A">
        <w:t xml:space="preserve">The </w:t>
      </w:r>
      <w:r w:rsidR="00F31AB0">
        <w:t xml:space="preserve">current </w:t>
      </w:r>
      <w:r w:rsidR="009F144A">
        <w:t>scholarly consensus</w:t>
      </w:r>
      <w:r>
        <w:t xml:space="preserve"> is that while schools may not matter much, teachers do, and </w:t>
      </w:r>
      <w:r w:rsidR="00494A91">
        <w:t xml:space="preserve">that to close test score gaps </w:t>
      </w:r>
      <w:r>
        <w:t>districts and schools must recruit, retain, and reward high quality teachers</w:t>
      </w:r>
      <w:r w:rsidR="00494A91">
        <w:t>, especially those serving disadvantaged populations</w:t>
      </w:r>
      <w:r w:rsidR="00C83004">
        <w:t xml:space="preserve"> </w:t>
      </w:r>
      <w:r w:rsidR="006C23A6">
        <w:fldChar w:fldCharType="begin">
          <w:fldData xml:space="preserve">PEVuZE5vdGU+PENpdGU+PEF1dGhvcj5IYW51c2hlazwvQXV0aG9yPjxZZWFyPjE5OTI8L1llYXI+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</w:fldData>
        </w:fldChar>
      </w:r>
      <w:r w:rsidR="00661871">
        <w:instrText xml:space="preserve"> ADDIN EN.CITE </w:instrText>
      </w:r>
      <w:r w:rsidR="006C23A6">
        <w:fldChar w:fldCharType="begin">
          <w:fldData xml:space="preserve">PEVuZE5vdGU+PENpdGU+PEF1dGhvcj5IYW51c2hlazwvQXV0aG9yPjxZZWFyPjE5OTI8L1llYXI+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</w:fldData>
        </w:fldChar>
      </w:r>
      <w:r w:rsidR="00661871">
        <w:instrText xml:space="preserve"> ADDIN EN.CITE.DATA </w:instrText>
      </w:r>
      <w:r w:rsidR="006C23A6">
        <w:fldChar w:fldCharType="end"/>
      </w:r>
      <w:r w:rsidR="006C23A6">
        <w:fldChar w:fldCharType="separate"/>
      </w:r>
      <w:r w:rsidR="00661871">
        <w:rPr>
          <w:noProof/>
        </w:rPr>
        <w:t>(Goldhaber, 2008; Hanushek, 1992; Rivkin, Hanushek, &amp; Kain, 2005; Sanders &amp; Rivers, 1996)</w:t>
      </w:r>
      <w:r w:rsidR="006C23A6">
        <w:fldChar w:fldCharType="end"/>
      </w:r>
      <w:r>
        <w:t xml:space="preserve">. This seemingly clear mandate begs a key question: how should we evaluate and reward teachers? The complexity and expense involved in evaluating </w:t>
      </w:r>
      <w:r w:rsidR="004D0ABB">
        <w:t xml:space="preserve">individual </w:t>
      </w:r>
      <w:r>
        <w:t xml:space="preserve">teachers </w:t>
      </w:r>
      <w:r w:rsidR="004D0ABB">
        <w:t xml:space="preserve">in the classroom and the desire to reward teachers for outputs rather than inputs </w:t>
      </w:r>
      <w:r>
        <w:t xml:space="preserve">has led to increased interest in paying teachers for their ability </w:t>
      </w:r>
      <w:r w:rsidR="004D0ABB">
        <w:t xml:space="preserve">to </w:t>
      </w:r>
      <w:r>
        <w:t>raise</w:t>
      </w:r>
      <w:r w:rsidR="004C3BFC">
        <w:t xml:space="preserve"> student</w:t>
      </w:r>
      <w:r>
        <w:t xml:space="preserve"> test scores.</w:t>
      </w:r>
      <w:r w:rsidR="00C34BE0">
        <w:t xml:space="preserve"> Pay for performance plans are </w:t>
      </w:r>
      <w:r w:rsidR="00B7044C">
        <w:t xml:space="preserve">also </w:t>
      </w:r>
      <w:r w:rsidR="00C34BE0">
        <w:t xml:space="preserve">spreading </w:t>
      </w:r>
      <w:r w:rsidR="00B7044C">
        <w:t xml:space="preserve">across </w:t>
      </w:r>
      <w:r w:rsidR="00C34BE0">
        <w:t xml:space="preserve">the country due to encouragement from the Obama administration’s </w:t>
      </w:r>
      <w:r w:rsidR="00297E82">
        <w:t xml:space="preserve">$4 billion </w:t>
      </w:r>
      <w:r w:rsidR="00CE0564">
        <w:t xml:space="preserve">Race to </w:t>
      </w:r>
      <w:r w:rsidR="00442271">
        <w:t>the Top initiative, which places</w:t>
      </w:r>
      <w:r w:rsidR="00CE0564">
        <w:t xml:space="preserve"> a high priority on merit pay</w:t>
      </w:r>
      <w:r w:rsidR="00C34BE0">
        <w:t xml:space="preserve">. </w:t>
      </w:r>
    </w:p>
    <w:p w14:paraId="5CED4358" w14:textId="23C2BDCD" w:rsidR="00D000F3" w:rsidRDefault="009567AD" w:rsidP="00803889">
      <w:pPr>
        <w:pStyle w:val="bodytext0"/>
      </w:pPr>
      <w:r>
        <w:t>In the short run, t</w:t>
      </w:r>
      <w:r w:rsidR="00E21B3C">
        <w:t xml:space="preserve">eacher </w:t>
      </w:r>
      <w:r w:rsidR="00F31AB0">
        <w:t>bonus</w:t>
      </w:r>
      <w:r w:rsidR="00E21B3C">
        <w:t xml:space="preserve"> programs </w:t>
      </w:r>
      <w:r>
        <w:t xml:space="preserve">may increase teacher productivity and thus student achievement through at least two mechanisms: </w:t>
      </w:r>
      <w:r w:rsidR="00B7044C">
        <w:t xml:space="preserve">teachers seeking to maximize income and </w:t>
      </w:r>
      <w:r>
        <w:t xml:space="preserve">teachers seeking to </w:t>
      </w:r>
      <w:r w:rsidR="00F31AB0">
        <w:t>minimize</w:t>
      </w:r>
      <w:r w:rsidR="00B7044C">
        <w:t xml:space="preserve"> </w:t>
      </w:r>
      <w:r w:rsidR="00E21B3C">
        <w:t xml:space="preserve">public </w:t>
      </w:r>
      <w:r w:rsidR="0032281E">
        <w:t xml:space="preserve">“accountability threats” </w:t>
      </w:r>
      <w:r w:rsidR="006C23A6">
        <w:fldChar w:fldCharType="begin">
          <w:fldData xml:space="preserve">PEVuZE5vdGU+PENpdGU+PEF1dGhvcj5DYXJub3k8L0F1dGhvcj48WWVhcj4yMDAyPC9ZZWFyPjxS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</w:fldData>
        </w:fldChar>
      </w:r>
      <w:r w:rsidR="00661871">
        <w:instrText xml:space="preserve"> ADDIN EN.CITE </w:instrText>
      </w:r>
      <w:r w:rsidR="006C23A6">
        <w:fldChar w:fldCharType="begin">
          <w:fldData xml:space="preserve">PEVuZE5vdGU+PENpdGU+PEF1dGhvcj5DYXJub3k8L0F1dGhvcj48WWVhcj4yMDAyPC9ZZWFyPjxS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</w:fldData>
        </w:fldChar>
      </w:r>
      <w:r w:rsidR="00661871">
        <w:instrText xml:space="preserve"> ADDIN EN.CITE.DATA </w:instrText>
      </w:r>
      <w:r w:rsidR="006C23A6">
        <w:fldChar w:fldCharType="end"/>
      </w:r>
      <w:r w:rsidR="006C23A6">
        <w:fldChar w:fldCharType="separate"/>
      </w:r>
      <w:r w:rsidR="00661871">
        <w:rPr>
          <w:noProof/>
        </w:rPr>
        <w:t>(Carnoy &amp; Loeb, 2002; Figlio &amp; Rouse, 2006; Hanushek &amp; Raymond, 2005; Jacob, 2005)</w:t>
      </w:r>
      <w:r w:rsidR="006C23A6">
        <w:fldChar w:fldCharType="end"/>
      </w:r>
      <w:r w:rsidR="00B7044C">
        <w:t xml:space="preserve">. </w:t>
      </w:r>
      <w:r>
        <w:t xml:space="preserve">In the long run, teacher bonus programs may also change the composition of the teaching force </w:t>
      </w:r>
      <w:r w:rsidR="006C23A6">
        <w:fldChar w:fldCharType="begin"/>
      </w:r>
      <w:r w:rsidR="00661871">
        <w:instrText xml:space="preserve"> ADDIN EN.CITE &lt;EndNote&gt;&lt;Cite&gt;&lt;Author&gt;Podgursky&lt;/Author&gt;&lt;Year&gt;2007&lt;/Year&gt;&lt;RecNum&gt;557&lt;/RecNum&gt;&lt;DisplayText&gt;(Podgursky &amp;amp; Springer, 2007)&lt;/DisplayText&gt;&lt;record&gt;&lt;rec-number&gt;557&lt;/rec-number&gt;&lt;foreign-keys&gt;&lt;key app="EN" db-id="ps9w0p950az59xeap545st5zrav5pwdfzdp9"&gt;557&lt;/key&gt;&lt;/foreign-keys&gt;&lt;ref-type name="Journal Article"&gt;17&lt;/ref-type&gt;&lt;contributors&gt;&lt;authors&gt;&lt;author&gt;Podgursky, M.J.&lt;/author&gt;&lt;author&gt;Springer, M.G.&lt;/author&gt;&lt;/authors&gt;&lt;/contributors&gt;&lt;titles&gt;&lt;title&gt;Teacher performance pay: A review&lt;/title&gt;&lt;secondary-title&gt;Journal of Policy Analysis and Management&lt;/secondary-title&gt;&lt;/titles&gt;&lt;periodical&gt;&lt;full-title&gt;Journal of Policy Analysis and Management&lt;/full-title&gt;&lt;/periodical&gt;&lt;pages&gt;909-950&lt;/pages&gt;&lt;volume&gt;26&lt;/volume&gt;&lt;number&gt;4&lt;/number&gt;&lt;dates&gt;&lt;year&gt;2007&lt;/year&gt;&lt;/dates&gt;&lt;publisher&gt;Wiley Online Library&lt;/publisher&gt;&lt;isbn&gt;1520-6688&lt;/isbn&gt;&lt;urls&gt;&lt;/urls&gt;&lt;/record&gt;&lt;/Cite&gt;&lt;/EndNote&gt;</w:instrText>
      </w:r>
      <w:r w:rsidR="006C23A6">
        <w:fldChar w:fldCharType="separate"/>
      </w:r>
      <w:r w:rsidR="00661871">
        <w:rPr>
          <w:noProof/>
        </w:rPr>
        <w:t>(Podgursky &amp; Springer, 2007)</w:t>
      </w:r>
      <w:r w:rsidR="006C23A6">
        <w:fldChar w:fldCharType="end"/>
      </w:r>
      <w:r>
        <w:t xml:space="preserve">. </w:t>
      </w:r>
      <w:r w:rsidR="00E21B3C">
        <w:t>Existing research focuses mainly on</w:t>
      </w:r>
      <w:r w:rsidR="00CF129D">
        <w:t xml:space="preserve"> the hypothesis that teacher productivity will increase because teachers seek to maximize their income by increasing effort</w:t>
      </w:r>
      <w:r w:rsidR="00E21B3C">
        <w:t xml:space="preserve">, with careful designs to determine whether individual or group based incentives have positive effects on intended outcomes and minimal unintended consequences </w:t>
      </w:r>
      <w:r w:rsidR="006C23A6">
        <w:fldChar w:fldCharType="begin">
          <w:fldData xml:space="preserve">PEVuZE5vdGU+PENpdGU+PEF1dGhvcj5NdXJhbGlkaGFyYW48L0F1dGhvcj48WWVhcj4yMDA5PC9Z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</w:fldData>
        </w:fldChar>
      </w:r>
      <w:r w:rsidR="00CE6D2F">
        <w:instrText xml:space="preserve"> ADDIN EN.CITE </w:instrText>
      </w:r>
      <w:r w:rsidR="006C23A6">
        <w:fldChar w:fldCharType="begin">
          <w:fldData xml:space="preserve">PEVuZE5vdGU+PENpdGU+PEF1dGhvcj5NdXJhbGlkaGFyYW48L0F1dGhvcj48WWVhcj4yMDA5PC9Z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</w:fldData>
        </w:fldChar>
      </w:r>
      <w:r w:rsidR="00CE6D2F">
        <w:instrText xml:space="preserve"> ADDIN EN.CITE.DATA </w:instrText>
      </w:r>
      <w:r w:rsidR="006C23A6">
        <w:fldChar w:fldCharType="end"/>
      </w:r>
      <w:r w:rsidR="006C23A6">
        <w:fldChar w:fldCharType="separate"/>
      </w:r>
      <w:r w:rsidR="00CE6D2F">
        <w:rPr>
          <w:noProof/>
        </w:rPr>
        <w:t xml:space="preserve">(Fryer, 2011; Glewwe, Ilias, &amp; Kremer, 2010; Lavy, 2002, 2009; Marsh et al., 2011; McCaffrey, Pane, Springer, Burns, &amp; Haas, 2011; </w:t>
      </w:r>
      <w:r w:rsidR="00CE6D2F">
        <w:rPr>
          <w:noProof/>
        </w:rPr>
        <w:lastRenderedPageBreak/>
        <w:t>Muralidharan &amp; Sundararaman, 2009; Springer et al., 2010)</w:t>
      </w:r>
      <w:r w:rsidR="006C23A6">
        <w:fldChar w:fldCharType="end"/>
      </w:r>
      <w:r w:rsidR="004821DD">
        <w:t>. The</w:t>
      </w:r>
      <w:r w:rsidR="00CF129D">
        <w:t xml:space="preserve"> </w:t>
      </w:r>
      <w:r w:rsidR="00300624">
        <w:t xml:space="preserve">present </w:t>
      </w:r>
      <w:r w:rsidR="00CF129D">
        <w:t xml:space="preserve">study, on the other hand, is designed to examine whether </w:t>
      </w:r>
      <w:r w:rsidR="00B05F94" w:rsidRPr="004E43AA">
        <w:t>the consequences of</w:t>
      </w:r>
      <w:r w:rsidR="00B05F94">
        <w:t xml:space="preserve"> </w:t>
      </w:r>
      <w:r w:rsidR="00CF129D">
        <w:t>accountability threats embedded in a long-standing statewide system of school</w:t>
      </w:r>
      <w:r w:rsidR="00300624">
        <w:t xml:space="preserve"> </w:t>
      </w:r>
      <w:r w:rsidR="00CF129D">
        <w:t>wide bonuses for meetin</w:t>
      </w:r>
      <w:r w:rsidR="00434FF9">
        <w:t>g test score growth targets</w:t>
      </w:r>
      <w:r w:rsidR="00125A8F">
        <w:t xml:space="preserve"> cause test score increases</w:t>
      </w:r>
      <w:r w:rsidR="0093644A">
        <w:t xml:space="preserve"> in schools at the margin of bonus targets, narrow the curriculum at the expense of science, and narrow or widen test score gaps. </w:t>
      </w:r>
      <w:r w:rsidR="00434FF9">
        <w:t xml:space="preserve"> A study of </w:t>
      </w:r>
      <w:r w:rsidR="009B24E0">
        <w:t>school</w:t>
      </w:r>
      <w:r w:rsidR="00434FF9">
        <w:t xml:space="preserve"> responses to public accountability incentives linked to a bonus program </w:t>
      </w:r>
      <w:r w:rsidR="00CF129D">
        <w:t>is needed for several reasons. First, in the present time of budget austerity, b</w:t>
      </w:r>
      <w:r w:rsidR="00803889">
        <w:t xml:space="preserve">onuses from public sector programs </w:t>
      </w:r>
      <w:r w:rsidR="00300624">
        <w:t xml:space="preserve">will probably not be </w:t>
      </w:r>
      <w:r w:rsidR="00803889">
        <w:t>large enough to induce substantia</w:t>
      </w:r>
      <w:r w:rsidR="00CF129D">
        <w:t>l changes in teaching practice;</w:t>
      </w:r>
      <w:r w:rsidR="00300624">
        <w:rPr>
          <w:rStyle w:val="FootnoteReference"/>
        </w:rPr>
        <w:footnoteReference w:id="2"/>
      </w:r>
      <w:r w:rsidR="00CF129D">
        <w:t xml:space="preserve"> </w:t>
      </w:r>
      <w:r w:rsidR="0095654A">
        <w:t>second</w:t>
      </w:r>
      <w:r w:rsidR="00CF129D">
        <w:t xml:space="preserve">, </w:t>
      </w:r>
      <w:r w:rsidR="00803889">
        <w:t xml:space="preserve">teacher bonus programs are a matter of public record and </w:t>
      </w:r>
      <w:r w:rsidR="00CF129D">
        <w:t xml:space="preserve">are most often </w:t>
      </w:r>
      <w:r w:rsidR="00803889">
        <w:t xml:space="preserve">embedded within </w:t>
      </w:r>
      <w:r w:rsidR="00D000F3">
        <w:t xml:space="preserve">public </w:t>
      </w:r>
      <w:r w:rsidR="004C3BFC">
        <w:t xml:space="preserve">accountability policies which seek </w:t>
      </w:r>
      <w:r w:rsidR="00D000F3">
        <w:t>to hold schools, principals, and groups or individual teachers publicly acco</w:t>
      </w:r>
      <w:r w:rsidR="00CF129D">
        <w:t xml:space="preserve">untable for student performance; and </w:t>
      </w:r>
      <w:r w:rsidR="0095654A">
        <w:t>third</w:t>
      </w:r>
      <w:r w:rsidR="00CF129D">
        <w:t xml:space="preserve">, there is ample evidence from prior research that teachers and principals respond to accountability pressure in ways that raise test scores </w:t>
      </w:r>
      <w:r w:rsidR="006C23A6">
        <w:fldChar w:fldCharType="begin">
          <w:fldData xml:space="preserve">PEVuZE5vdGU+PENpdGU+PEF1dGhvcj5KYWNvYjwvQXV0aG9yPjxZZWFyPjIwMDU8L1llYXI+PFJl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==
</w:fldData>
        </w:fldChar>
      </w:r>
      <w:r w:rsidR="00661871">
        <w:instrText xml:space="preserve"> ADDIN EN.CITE </w:instrText>
      </w:r>
      <w:r w:rsidR="006C23A6">
        <w:fldChar w:fldCharType="begin">
          <w:fldData xml:space="preserve">PEVuZE5vdGU+PENpdGU+PEF1dGhvcj5KYWNvYjwvQXV0aG9yPjxZZWFyPjIwMDU8L1llYXI+PFJl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==
</w:fldData>
        </w:fldChar>
      </w:r>
      <w:r w:rsidR="00661871">
        <w:instrText xml:space="preserve"> ADDIN EN.CITE.DATA </w:instrText>
      </w:r>
      <w:r w:rsidR="006C23A6">
        <w:fldChar w:fldCharType="end"/>
      </w:r>
      <w:r w:rsidR="006C23A6">
        <w:fldChar w:fldCharType="separate"/>
      </w:r>
      <w:r w:rsidR="00661871">
        <w:rPr>
          <w:noProof/>
        </w:rPr>
        <w:t>(Dee &amp; Jacob, 2011; Jacob, 2005; Reback, 2008; Wong, Cook, &amp; Steiner, 2009)</w:t>
      </w:r>
      <w:r w:rsidR="006C23A6">
        <w:fldChar w:fldCharType="end"/>
      </w:r>
      <w:r w:rsidR="00260DAD">
        <w:t xml:space="preserve">.  </w:t>
      </w:r>
      <w:r w:rsidR="00B7044C">
        <w:t xml:space="preserve">Therefore, in addition to small scale randomized experiments, it is important for the research base on teacher incentives to include well designed studies of </w:t>
      </w:r>
      <w:r w:rsidR="00260DAD">
        <w:t xml:space="preserve">accountability incentives </w:t>
      </w:r>
      <w:r w:rsidR="00B7044C">
        <w:t>linked to public accountability</w:t>
      </w:r>
      <w:r w:rsidR="00260DAD">
        <w:t xml:space="preserve"> programs</w:t>
      </w:r>
      <w:r w:rsidR="00B7044C">
        <w:t xml:space="preserve">. </w:t>
      </w:r>
    </w:p>
    <w:p w14:paraId="153D72F1" w14:textId="77777777" w:rsidR="00391880" w:rsidRDefault="0037495C" w:rsidP="0095654A">
      <w:pPr>
        <w:pStyle w:val="bodytext0"/>
      </w:pPr>
      <w:r>
        <w:t>Through a program that involved public accountability and bonuses</w:t>
      </w:r>
      <w:r w:rsidR="00FA6948">
        <w:t>,</w:t>
      </w:r>
      <w:r w:rsidR="00A131C8">
        <w:t xml:space="preserve"> the state of North Carolina</w:t>
      </w:r>
      <w:r w:rsidR="00FA6948">
        <w:t xml:space="preserve"> awarded</w:t>
      </w:r>
      <w:r w:rsidR="00CA3346">
        <w:t xml:space="preserve"> </w:t>
      </w:r>
      <w:r w:rsidR="00FA6948">
        <w:t>over one billion dollars</w:t>
      </w:r>
      <w:r w:rsidR="00CA3346">
        <w:t xml:space="preserve"> </w:t>
      </w:r>
      <w:r w:rsidR="00FA6948">
        <w:t xml:space="preserve">in </w:t>
      </w:r>
      <w:r w:rsidR="00816ED1">
        <w:t xml:space="preserve">school-based </w:t>
      </w:r>
      <w:r w:rsidR="00FA6948">
        <w:t>performance bonuses</w:t>
      </w:r>
      <w:r w:rsidR="00CA3346">
        <w:t xml:space="preserve"> </w:t>
      </w:r>
      <w:r w:rsidR="00816ED1">
        <w:t xml:space="preserve">for meeting test score growth targets </w:t>
      </w:r>
      <w:r>
        <w:t xml:space="preserve">between 1997-1998 and 2008-2009 </w:t>
      </w:r>
      <w:r w:rsidR="00CA3346">
        <w:t>(about $100 million per year)</w:t>
      </w:r>
      <w:r w:rsidR="00A0289A">
        <w:t>.</w:t>
      </w:r>
      <w:r w:rsidR="00A0289A">
        <w:rPr>
          <w:rStyle w:val="FootnoteReference"/>
        </w:rPr>
        <w:footnoteReference w:id="3"/>
      </w:r>
      <w:r w:rsidR="00A131C8">
        <w:t xml:space="preserve"> </w:t>
      </w:r>
      <w:r>
        <w:t xml:space="preserve">During this time period, teachers received $750 each if their school met an “expected growth” target and $1,500 if their school met a “high growth” target. </w:t>
      </w:r>
      <w:r w:rsidR="0095654A">
        <w:t xml:space="preserve">The state department of public instruction </w:t>
      </w:r>
      <w:r w:rsidR="00032D0A">
        <w:t xml:space="preserve">calculated </w:t>
      </w:r>
      <w:r w:rsidR="0095654A">
        <w:t>quantitative score</w:t>
      </w:r>
      <w:r w:rsidR="00032D0A">
        <w:t>s</w:t>
      </w:r>
      <w:r w:rsidR="0095654A">
        <w:t xml:space="preserve"> to determine e</w:t>
      </w:r>
      <w:r w:rsidR="00DF4B90">
        <w:t>ligibility for</w:t>
      </w:r>
      <w:r w:rsidR="00510776">
        <w:t xml:space="preserve"> both</w:t>
      </w:r>
      <w:r w:rsidR="00DF4B90">
        <w:t xml:space="preserve"> </w:t>
      </w:r>
      <w:r w:rsidR="0095654A">
        <w:t xml:space="preserve">the expected growth and high </w:t>
      </w:r>
      <w:r w:rsidR="0095654A">
        <w:lastRenderedPageBreak/>
        <w:t xml:space="preserve">growth bonuses, and the </w:t>
      </w:r>
      <w:r w:rsidR="004821DD">
        <w:t>report card ratings</w:t>
      </w:r>
      <w:r w:rsidR="0095654A">
        <w:t xml:space="preserve"> that accompanied each bonus. </w:t>
      </w:r>
      <w:r w:rsidR="00DF4B90">
        <w:t xml:space="preserve">Because </w:t>
      </w:r>
      <w:r w:rsidR="0095654A">
        <w:t>public officials assigned schools</w:t>
      </w:r>
      <w:r w:rsidR="00032D0A">
        <w:t xml:space="preserve"> to treatment on the basis of </w:t>
      </w:r>
      <w:r w:rsidR="00DF4B90">
        <w:t>continuous variable</w:t>
      </w:r>
      <w:r w:rsidR="00032D0A">
        <w:t>s</w:t>
      </w:r>
      <w:r w:rsidR="00DF4B90">
        <w:t xml:space="preserve"> with</w:t>
      </w:r>
      <w:r w:rsidR="0095654A">
        <w:t xml:space="preserve"> sharp threshold</w:t>
      </w:r>
      <w:r w:rsidR="00032D0A">
        <w:t>s</w:t>
      </w:r>
      <w:r w:rsidR="0095654A">
        <w:t xml:space="preserve">, this study uses </w:t>
      </w:r>
      <w:r w:rsidR="004A1BA3">
        <w:t xml:space="preserve">a regression discontinuity design to </w:t>
      </w:r>
      <w:r w:rsidR="00DF4B90">
        <w:t xml:space="preserve">examine the effects of </w:t>
      </w:r>
      <w:r w:rsidR="0095654A">
        <w:t xml:space="preserve">the </w:t>
      </w:r>
      <w:r w:rsidR="004A1BA3">
        <w:t xml:space="preserve">accountability incentives </w:t>
      </w:r>
      <w:r w:rsidR="0095654A">
        <w:t>embedded within this program</w:t>
      </w:r>
      <w:r w:rsidR="00DF4B90">
        <w:t>.</w:t>
      </w:r>
      <w:r w:rsidR="00BD5BAE">
        <w:t xml:space="preserve"> </w:t>
      </w:r>
      <w:r w:rsidR="00DF4B90">
        <w:t xml:space="preserve"> </w:t>
      </w:r>
    </w:p>
    <w:p w14:paraId="716F5792" w14:textId="45FAC74C" w:rsidR="00391880" w:rsidRDefault="00281900" w:rsidP="003F5718">
      <w:pPr>
        <w:pStyle w:val="bodytext0"/>
      </w:pPr>
      <w:r>
        <w:t xml:space="preserve">Using statewide </w:t>
      </w:r>
      <w:r w:rsidR="00510776">
        <w:t xml:space="preserve">student-level </w:t>
      </w:r>
      <w:r>
        <w:t xml:space="preserve">data from North Carolina, I </w:t>
      </w:r>
      <w:r w:rsidR="003F5718">
        <w:t xml:space="preserve">examine the 2008 math and reading test score gains for schools just below the margin of the spring 2007 bonus threshold to determine whether scores are higher relative to what they would have been had the school earned a bonus. Because schools were held accountable for math and reading test score gains in the 2007-2008 school year, </w:t>
      </w:r>
      <w:r w:rsidR="00A131C8">
        <w:t xml:space="preserve">I hypothesize that </w:t>
      </w:r>
      <w:r w:rsidR="00434FF9">
        <w:t xml:space="preserve">at the margin, </w:t>
      </w:r>
      <w:r w:rsidR="00A131C8">
        <w:t xml:space="preserve">failing to achieve growth targets will induce </w:t>
      </w:r>
      <w:r w:rsidR="00E770C6">
        <w:t>schools</w:t>
      </w:r>
      <w:r w:rsidR="00A131C8">
        <w:t xml:space="preserve"> </w:t>
      </w:r>
      <w:r w:rsidR="00391880">
        <w:t xml:space="preserve">to raise test scores the following year. </w:t>
      </w:r>
      <w:r w:rsidR="00510776">
        <w:t>In</w:t>
      </w:r>
      <w:r w:rsidR="00391880">
        <w:t xml:space="preserve"> response to accountability threats </w:t>
      </w:r>
      <w:r w:rsidR="00510776">
        <w:t xml:space="preserve">educators </w:t>
      </w:r>
      <w:r w:rsidR="00391880">
        <w:t xml:space="preserve">may </w:t>
      </w:r>
      <w:r w:rsidR="00510776">
        <w:t>increase</w:t>
      </w:r>
      <w:r w:rsidR="00A131C8">
        <w:t xml:space="preserve"> time on tested subjects, </w:t>
      </w:r>
      <w:r w:rsidR="00510776">
        <w:t>alter</w:t>
      </w:r>
      <w:r w:rsidR="00A131C8">
        <w:t xml:space="preserve"> the allocation of teachers to students, </w:t>
      </w:r>
      <w:r w:rsidR="00510776">
        <w:t>implement</w:t>
      </w:r>
      <w:r w:rsidR="00A131C8">
        <w:t xml:space="preserve"> new curriculum, and tutoring programs, to name just a few</w:t>
      </w:r>
      <w:r w:rsidR="00510776">
        <w:t xml:space="preserve"> possibilities</w:t>
      </w:r>
      <w:r w:rsidR="00A131C8">
        <w:t xml:space="preserve">. </w:t>
      </w:r>
      <w:r w:rsidR="00510776">
        <w:t>These responses</w:t>
      </w:r>
      <w:r w:rsidR="00391880">
        <w:t xml:space="preserve"> could have adverse affects on non-tested subjects or </w:t>
      </w:r>
      <w:r w:rsidR="00BD5BAE">
        <w:t xml:space="preserve">on </w:t>
      </w:r>
      <w:r w:rsidR="00391880">
        <w:t>particular subgroups of students. Therefore, I hypothesize</w:t>
      </w:r>
      <w:r w:rsidR="00A131C8">
        <w:t xml:space="preserve"> negative or null effects on low stakes test scores outside the accountability framework. </w:t>
      </w:r>
      <w:r w:rsidR="00BD5BAE">
        <w:t xml:space="preserve">Specifically, </w:t>
      </w:r>
      <w:r>
        <w:t xml:space="preserve">I examine </w:t>
      </w:r>
      <w:r w:rsidR="00391880">
        <w:t xml:space="preserve">whether </w:t>
      </w:r>
      <w:r w:rsidR="009B24E0">
        <w:t>accountability incentives</w:t>
      </w:r>
      <w:r w:rsidR="00391880">
        <w:t xml:space="preserve"> narrow the curriculum at the expense of science achievement, a subject tested for the first time in 2008 and not part of the school accountability system. The comparison of effects across the three subjects is thus a comparison of the effects of bonuses on high and low stakes tests. To determine whether </w:t>
      </w:r>
      <w:r w:rsidR="00510776">
        <w:t>bonuses widen or narrow test score gaps</w:t>
      </w:r>
      <w:r w:rsidR="00391880">
        <w:t xml:space="preserve">, I </w:t>
      </w:r>
      <w:r>
        <w:t>estimate</w:t>
      </w:r>
      <w:r w:rsidR="00391880">
        <w:t xml:space="preserve"> differential effects on each subject test score for students low, average, and high in the within-school reading and math achievement distribution. </w:t>
      </w:r>
    </w:p>
    <w:p w14:paraId="577F7BF1" w14:textId="3FB3C35F" w:rsidR="002F5FE1" w:rsidRDefault="002F5FE1" w:rsidP="00312A0C">
      <w:pPr>
        <w:pStyle w:val="bodytext0"/>
      </w:pPr>
      <w:r>
        <w:t>This study</w:t>
      </w:r>
      <w:r w:rsidR="00BD5BAE">
        <w:t xml:space="preserve"> differs from existing </w:t>
      </w:r>
      <w:r>
        <w:t>pay for performance randomized controlled trials</w:t>
      </w:r>
      <w:r w:rsidR="00A92C39">
        <w:t xml:space="preserve"> (RCTs)</w:t>
      </w:r>
      <w:r>
        <w:t xml:space="preserve">. Such trials test whether offering bonuses for improving student performance has the </w:t>
      </w:r>
      <w:r>
        <w:lastRenderedPageBreak/>
        <w:t xml:space="preserve">effect of raising test scores. Because the North Carolina program was offered to all schools in the state, the present study cannot make inferences about the average differences between treatment and control schools. </w:t>
      </w:r>
      <w:r w:rsidR="00560EF5">
        <w:t>Instead, t</w:t>
      </w:r>
      <w:r>
        <w:t xml:space="preserve">his study asks a more narrowly tailored question: do </w:t>
      </w:r>
      <w:r w:rsidR="003B3768">
        <w:t>test score differences emerge between schools at the</w:t>
      </w:r>
      <w:r w:rsidR="009B24E0">
        <w:t xml:space="preserve"> margin of a performance metric? A difference at the margin</w:t>
      </w:r>
      <w:r w:rsidR="003B3768">
        <w:t xml:space="preserve"> could indicate that schools</w:t>
      </w:r>
      <w:r>
        <w:t xml:space="preserve"> respond to the </w:t>
      </w:r>
      <w:r w:rsidR="00282DA5">
        <w:t>positive and negative incentives</w:t>
      </w:r>
      <w:r w:rsidR="003B3768">
        <w:t xml:space="preserve"> </w:t>
      </w:r>
      <w:r>
        <w:t xml:space="preserve">embedded in a </w:t>
      </w:r>
      <w:r w:rsidR="00560EF5">
        <w:t xml:space="preserve">long-standing and statewide </w:t>
      </w:r>
      <w:r>
        <w:t>public accountability program</w:t>
      </w:r>
      <w:r w:rsidR="009B24E0">
        <w:t>.</w:t>
      </w:r>
    </w:p>
    <w:p w14:paraId="56D217DC" w14:textId="77777777" w:rsidR="000D2103" w:rsidRDefault="00F517D3" w:rsidP="003E438F">
      <w:pPr>
        <w:pStyle w:val="head"/>
        <w:numPr>
          <w:ilvl w:val="0"/>
          <w:numId w:val="0"/>
        </w:numPr>
        <w:ind w:left="720"/>
      </w:pPr>
      <w:r w:rsidRPr="00F517D3">
        <w:t>Background and Evidence</w:t>
      </w:r>
    </w:p>
    <w:p w14:paraId="54EA41E4" w14:textId="77777777" w:rsidR="00560EF5" w:rsidRDefault="00453D0C" w:rsidP="00550903">
      <w:pPr>
        <w:pStyle w:val="bodytext0"/>
      </w:pPr>
      <w:r>
        <w:t>Experimental and regression discontinuity (RD) evidence on the effects of teacher bonus programs</w:t>
      </w:r>
      <w:r w:rsidR="00661871">
        <w:t xml:space="preserve"> on student achievement</w:t>
      </w:r>
      <w:r>
        <w:t xml:space="preserve"> is </w:t>
      </w:r>
      <w:r w:rsidR="001A1803">
        <w:t xml:space="preserve">mixed, with studies </w:t>
      </w:r>
      <w:r w:rsidR="00560EF5">
        <w:t>in India, Israel, and Kenya reporting</w:t>
      </w:r>
      <w:r w:rsidR="001A1803">
        <w:t xml:space="preserve"> positive results of individual or </w:t>
      </w:r>
      <w:r w:rsidR="00661871">
        <w:t xml:space="preserve">group-based teacher incentives </w:t>
      </w:r>
      <w:r w:rsidR="006C23A6">
        <w:fldChar w:fldCharType="begin">
          <w:fldData xml:space="preserve">PEVuZE5vdGU+PENpdGU+PEF1dGhvcj5NdXJhbGlkaGFyYW48L0F1dGhvcj48WWVhcj4yMDA5PC9Z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</w:fldData>
        </w:fldChar>
      </w:r>
      <w:r w:rsidR="00661871">
        <w:instrText xml:space="preserve"> ADDIN EN.CITE </w:instrText>
      </w:r>
      <w:r w:rsidR="006C23A6">
        <w:fldChar w:fldCharType="begin">
          <w:fldData xml:space="preserve">PEVuZE5vdGU+PENpdGU+PEF1dGhvcj5NdXJhbGlkaGFyYW48L0F1dGhvcj48WWVhcj4yMDA5PC9Z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</w:fldData>
        </w:fldChar>
      </w:r>
      <w:r w:rsidR="00661871">
        <w:instrText xml:space="preserve"> ADDIN EN.CITE.DATA </w:instrText>
      </w:r>
      <w:r w:rsidR="006C23A6">
        <w:fldChar w:fldCharType="end"/>
      </w:r>
      <w:r w:rsidR="006C23A6">
        <w:fldChar w:fldCharType="separate"/>
      </w:r>
      <w:r w:rsidR="00661871">
        <w:rPr>
          <w:noProof/>
        </w:rPr>
        <w:t>(Glewwe, et al., 2010; Lavy, 2002, 2009; Muralidharan &amp; Sundararaman, 2009)</w:t>
      </w:r>
      <w:r w:rsidR="006C23A6">
        <w:fldChar w:fldCharType="end"/>
      </w:r>
      <w:r w:rsidR="001A1803">
        <w:t xml:space="preserve"> and no </w:t>
      </w:r>
      <w:r w:rsidR="00661871">
        <w:t>U.S.</w:t>
      </w:r>
      <w:r w:rsidR="00153E14">
        <w:t>-based studies reporting</w:t>
      </w:r>
      <w:r w:rsidR="00661871">
        <w:t xml:space="preserve"> positive effects </w:t>
      </w:r>
      <w:r w:rsidR="006C23A6">
        <w:fldChar w:fldCharType="begin">
          <w:fldData xml:space="preserve">PEVuZE5vdGU+PENpdGU+PEF1dGhvcj5GcnllcjwvQXV0aG9yPjxZZWFyPjIwMTE8L1llYXI+PFJl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</w:fldData>
        </w:fldChar>
      </w:r>
      <w:r w:rsidR="007C39F4">
        <w:instrText xml:space="preserve"> ADDIN EN.CITE </w:instrText>
      </w:r>
      <w:r w:rsidR="006C23A6">
        <w:fldChar w:fldCharType="begin">
          <w:fldData xml:space="preserve">PEVuZE5vdGU+PENpdGU+PEF1dGhvcj5GcnllcjwvQXV0aG9yPjxZZWFyPjIwMTE8L1llYXI+PFJl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</w:fldData>
        </w:fldChar>
      </w:r>
      <w:r w:rsidR="007C39F4">
        <w:instrText xml:space="preserve"> ADDIN EN.CITE.DATA </w:instrText>
      </w:r>
      <w:r w:rsidR="006C23A6">
        <w:fldChar w:fldCharType="end"/>
      </w:r>
      <w:r w:rsidR="006C23A6">
        <w:fldChar w:fldCharType="separate"/>
      </w:r>
      <w:r w:rsidR="007C39F4">
        <w:rPr>
          <w:noProof/>
        </w:rPr>
        <w:t>(Fryer, 2011; Marsh, et al., 2011; McCaffrey, et al., 2011; Springer, et al., 2010)</w:t>
      </w:r>
      <w:r w:rsidR="006C23A6">
        <w:fldChar w:fldCharType="end"/>
      </w:r>
      <w:r w:rsidR="00153E14">
        <w:t>. For example,</w:t>
      </w:r>
      <w:r w:rsidR="001A1803">
        <w:t xml:space="preserve"> a study </w:t>
      </w:r>
      <w:r w:rsidR="00F758A1">
        <w:t>based in India</w:t>
      </w:r>
      <w:r w:rsidR="00153E14">
        <w:t xml:space="preserve"> </w:t>
      </w:r>
      <w:r w:rsidR="000B47C9">
        <w:t xml:space="preserve">randomly assigned 100 schools to an individual-based incentive, 100 to a school-based incentive, 200 to receive extra resources, and 100 to control. This study </w:t>
      </w:r>
      <w:r w:rsidR="00153E14">
        <w:t>reports</w:t>
      </w:r>
      <w:r w:rsidR="000B47C9">
        <w:t xml:space="preserve"> positive effects of both individual and group-based incentives relative to the control group and no adverse effects on </w:t>
      </w:r>
      <w:r w:rsidR="007C2CA5">
        <w:t xml:space="preserve">conceptual (as opposed to mechanical) components of </w:t>
      </w:r>
      <w:r w:rsidR="000B47C9">
        <w:t>test scores and morale</w:t>
      </w:r>
      <w:r w:rsidR="007C2CA5">
        <w:t>. In the second year of the study, teachers in individual incentive schools outperformed teachers in group-based incentive schools</w:t>
      </w:r>
      <w:r w:rsidR="00EE273A">
        <w:t xml:space="preserve"> </w:t>
      </w:r>
      <w:r w:rsidR="006C23A6">
        <w:fldChar w:fldCharType="begin"/>
      </w:r>
      <w:r w:rsidR="00661871">
        <w:instrText xml:space="preserve"> ADDIN EN.CITE &lt;EndNote&gt;&lt;Cite&gt;&lt;Author&gt;Muralidharan&lt;/Author&gt;&lt;Year&gt;2009&lt;/Year&gt;&lt;RecNum&gt;562&lt;/RecNum&gt;&lt;DisplayText&gt;(Muralidharan &amp;amp; Sundararaman, 2009)&lt;/DisplayText&gt;&lt;record&gt;&lt;rec-number&gt;562&lt;/rec-number&gt;&lt;foreign-keys&gt;&lt;key app="EN" db-id="ps9w0p950az59xeap545st5zrav5pwdfzdp9"&gt;562&lt;/key&gt;&lt;/foreign-keys&gt;&lt;ref-type name="Journal Article"&gt;17&lt;/ref-type&gt;&lt;contributors&gt;&lt;authors&gt;&lt;author&gt;Muralidharan, K.&lt;/author&gt;&lt;author&gt;Sundararaman, V.&lt;/author&gt;&lt;/authors&gt;&lt;/contributors&gt;&lt;titles&gt;&lt;title&gt;Teacher performance pay: Experimental evidence from India&lt;/title&gt;&lt;secondary-title&gt;NBER Working Papers&lt;/secondary-title&gt;&lt;/titles&gt;&lt;periodical&gt;&lt;full-title&gt;NBER Working Papers&lt;/full-title&gt;&lt;/periodical&gt;&lt;volume&gt;15323&lt;/volume&gt;&lt;dates&gt;&lt;year&gt;2009&lt;/year&gt;&lt;/dates&gt;&lt;urls&gt;&lt;/urls&gt;&lt;/record&gt;&lt;/Cite&gt;&lt;/EndNote&gt;</w:instrText>
      </w:r>
      <w:r w:rsidR="006C23A6">
        <w:fldChar w:fldCharType="separate"/>
      </w:r>
      <w:r w:rsidR="00661871">
        <w:rPr>
          <w:noProof/>
        </w:rPr>
        <w:t>(Muralidharan &amp; Sundararaman, 2009)</w:t>
      </w:r>
      <w:r w:rsidR="006C23A6">
        <w:fldChar w:fldCharType="end"/>
      </w:r>
      <w:r w:rsidR="000B47C9">
        <w:t xml:space="preserve">. </w:t>
      </w:r>
      <w:r w:rsidR="001A1803">
        <w:t>Studies based in Israel using RD designs report positive effects of both individually-based</w:t>
      </w:r>
      <w:r w:rsidR="00D83BBE">
        <w:t xml:space="preserve"> </w:t>
      </w:r>
      <w:r w:rsidR="006C23A6">
        <w:fldChar w:fldCharType="begin"/>
      </w:r>
      <w:r w:rsidR="00D83BBE">
        <w:instrText xml:space="preserve"> ADDIN EN.CITE &lt;EndNote&gt;&lt;Cite&gt;&lt;Author&gt;Lavy&lt;/Author&gt;&lt;Year&gt;2009&lt;/Year&gt;&lt;RecNum&gt;563&lt;/RecNum&gt;&lt;DisplayText&gt;(Lavy, 2009)&lt;/DisplayText&gt;&lt;record&gt;&lt;rec-number&gt;563&lt;/rec-number&gt;&lt;foreign-keys&gt;&lt;key app="EN" db-id="ps9w0p950az59xeap545st5zrav5pwdfzdp9"&gt;563&lt;/key&gt;&lt;/foreign-keys&gt;&lt;ref-type name="Journal Article"&gt;17&lt;/ref-type&gt;&lt;contributors&gt;&lt;authors&gt;&lt;author&gt;Lavy, V.&lt;/author&gt;&lt;/authors&gt;&lt;/contributors&gt;&lt;titles&gt;&lt;title&gt;Performance Pay and Teachers&amp;apos; Effort, Productivity, and Grading Ethics&lt;/title&gt;&lt;secondary-title&gt;American Economic Review&lt;/secondary-title&gt;&lt;/titles&gt;&lt;periodical&gt;&lt;full-title&gt;American Economic Review&lt;/full-title&gt;&lt;abbr-1&gt;Am Econ Rev&lt;/abbr-1&gt;&lt;/periodical&gt;&lt;pages&gt;1979-2011&lt;/pages&gt;&lt;volume&gt;99&lt;/volume&gt;&lt;number&gt;5&lt;/number&gt;&lt;dates&gt;&lt;year&gt;2009&lt;/year&gt;&lt;/dates&gt;&lt;publisher&gt;American Economic Association Publications&lt;/publisher&gt;&lt;isbn&gt;0002-8282&lt;/isbn&gt;&lt;urls&gt;&lt;/urls&gt;&lt;/record&gt;&lt;/Cite&gt;&lt;/EndNote&gt;</w:instrText>
      </w:r>
      <w:r w:rsidR="006C23A6">
        <w:fldChar w:fldCharType="separate"/>
      </w:r>
      <w:r w:rsidR="00D83BBE">
        <w:rPr>
          <w:noProof/>
        </w:rPr>
        <w:t>(Lavy, 2009)</w:t>
      </w:r>
      <w:r w:rsidR="006C23A6">
        <w:fldChar w:fldCharType="end"/>
      </w:r>
      <w:r w:rsidR="001A1803">
        <w:t xml:space="preserve"> and school-based </w:t>
      </w:r>
      <w:r w:rsidR="006C23A6">
        <w:fldChar w:fldCharType="begin"/>
      </w:r>
      <w:r w:rsidR="00D83BBE">
        <w:instrText xml:space="preserve"> ADDIN EN.CITE &lt;EndNote&gt;&lt;Cite&gt;&lt;Author&gt;Lavy&lt;/Author&gt;&lt;Year&gt;2002&lt;/Year&gt;&lt;RecNum&gt;565&lt;/RecNum&gt;&lt;DisplayText&gt;(Lavy, 2002)&lt;/DisplayText&gt;&lt;record&gt;&lt;rec-number&gt;565&lt;/rec-number&gt;&lt;foreign-keys&gt;&lt;key app="EN" db-id="ps9w0p950az59xeap545st5zrav5pwdfzdp9"&gt;565&lt;/key&gt;&lt;/foreign-keys&gt;&lt;ref-type name="Journal Article"&gt;17&lt;/ref-type&gt;&lt;contributors&gt;&lt;authors&gt;&lt;author&gt;Lavy, V.&lt;/author&gt;&lt;/authors&gt;&lt;/contributors&gt;&lt;titles&gt;&lt;title&gt;Evaluating the effect of teachers&amp;apos; group performance incentives on pupil achievement&lt;/title&gt;&lt;secondary-title&gt;The Journal of Political Economy&lt;/secondary-title&gt;&lt;/titles&gt;&lt;periodical&gt;&lt;full-title&gt;The Journal of Political Economy&lt;/full-title&gt;&lt;/periodical&gt;&lt;pages&gt;1286-1317&lt;/pages&gt;&lt;volume&gt;110&lt;/volume&gt;&lt;number&gt;6&lt;/number&gt;&lt;dates&gt;&lt;year&gt;2002&lt;/year&gt;&lt;/dates&gt;&lt;publisher&gt;JSTOR&lt;/publisher&gt;&lt;isbn&gt;0022-3808&lt;/isbn&gt;&lt;urls&gt;&lt;/urls&gt;&lt;/record&gt;&lt;/Cite&gt;&lt;/EndNote&gt;</w:instrText>
      </w:r>
      <w:r w:rsidR="006C23A6">
        <w:fldChar w:fldCharType="separate"/>
      </w:r>
      <w:r w:rsidR="00D83BBE">
        <w:rPr>
          <w:noProof/>
        </w:rPr>
        <w:t>(Lavy, 2002)</w:t>
      </w:r>
      <w:r w:rsidR="006C23A6">
        <w:fldChar w:fldCharType="end"/>
      </w:r>
      <w:r w:rsidR="00153E14">
        <w:t xml:space="preserve"> bonuses</w:t>
      </w:r>
      <w:r w:rsidR="001A1803">
        <w:t xml:space="preserve">. </w:t>
      </w:r>
    </w:p>
    <w:p w14:paraId="39EEA20B" w14:textId="226F9A01" w:rsidR="00550903" w:rsidRDefault="001A1803" w:rsidP="00550903">
      <w:pPr>
        <w:pStyle w:val="bodytext0"/>
      </w:pPr>
      <w:r>
        <w:t xml:space="preserve">Studies based in the U.S., however, paint a much more pessimistic picture of the promise of paying teachers bonuses for test score achievement. The POINT </w:t>
      </w:r>
      <w:r w:rsidR="00634836">
        <w:t>study, based i</w:t>
      </w:r>
      <w:r w:rsidR="00560EF5">
        <w:t>n metro Nashville schools</w:t>
      </w:r>
      <w:r w:rsidR="00634836">
        <w:t xml:space="preserve">, randomly assigned about 300 middle school math teachers to two groups: a </w:t>
      </w:r>
      <w:r w:rsidR="00634836">
        <w:lastRenderedPageBreak/>
        <w:t xml:space="preserve">treatment group eligible for </w:t>
      </w:r>
      <w:r w:rsidR="00560EF5">
        <w:t>individual</w:t>
      </w:r>
      <w:r w:rsidR="00032D0A">
        <w:t>ly</w:t>
      </w:r>
      <w:r w:rsidR="00560EF5">
        <w:t xml:space="preserve">-based </w:t>
      </w:r>
      <w:r w:rsidR="00634836">
        <w:t xml:space="preserve">bonuses of up to $15,000 </w:t>
      </w:r>
      <w:r w:rsidR="00C25A37">
        <w:t>for student math test score gains, and a control group that was not eligible for bonuses</w:t>
      </w:r>
      <w:r w:rsidR="00EE273A">
        <w:t xml:space="preserve"> </w:t>
      </w:r>
      <w:r w:rsidR="006C23A6">
        <w:fldChar w:fldCharType="begin"/>
      </w:r>
      <w:r w:rsidR="00661871">
        <w:instrText xml:space="preserve"> ADDIN EN.CITE &lt;EndNote&gt;&lt;Cite&gt;&lt;Author&gt;Springer&lt;/Author&gt;&lt;Year&gt;2010&lt;/Year&gt;&lt;RecNum&gt;564&lt;/RecNum&gt;&lt;DisplayText&gt;(Springer, et al., 2010)&lt;/DisplayText&gt;&lt;record&gt;&lt;rec-number&gt;564&lt;/rec-number&gt;&lt;foreign-keys&gt;&lt;key app="EN" db-id="ps9w0p950az59xeap545st5zrav5pwdfzdp9"&gt;564&lt;/key&gt;&lt;/foreign-keys&gt;&lt;ref-type name="Report"&gt;27&lt;/ref-type&gt;&lt;contributors&gt;&lt;authors&gt;&lt;author&gt;Springer, M.G.&lt;/author&gt;&lt;author&gt;Hamilton, L.&lt;/author&gt;&lt;author&gt;McCaffrey, D.F.&lt;/author&gt;&lt;author&gt;Ballou, D.&lt;/author&gt;&lt;author&gt;Le, V.N.&lt;/author&gt;&lt;author&gt;Pepper, M.&lt;/author&gt;&lt;author&gt;Lockwood, JR&lt;/author&gt;&lt;author&gt;Stecher, B.M.&lt;/author&gt;&lt;/authors&gt;&lt;/contributors&gt;&lt;titles&gt;&lt;title&gt;Teacher Pay for Performance: Experimental Evidence from the Project on Incentives in Teaching&lt;/title&gt;&lt;/titles&gt;&lt;dates&gt;&lt;year&gt;2010&lt;/year&gt;&lt;/dates&gt;&lt;pub-location&gt;Nashville, TN&lt;/pub-location&gt;&lt;publisher&gt;National Center on Performance Incentives, Vanderbilt University&lt;/publisher&gt;&lt;urls&gt;&lt;/urls&gt;&lt;/record&gt;&lt;/Cite&gt;&lt;/EndNote&gt;</w:instrText>
      </w:r>
      <w:r w:rsidR="006C23A6">
        <w:fldChar w:fldCharType="separate"/>
      </w:r>
      <w:r w:rsidR="00661871">
        <w:rPr>
          <w:noProof/>
        </w:rPr>
        <w:t>(Springer, et al., 2010)</w:t>
      </w:r>
      <w:r w:rsidR="006C23A6">
        <w:fldChar w:fldCharType="end"/>
      </w:r>
      <w:r w:rsidR="00C25A37">
        <w:t xml:space="preserve">. About two-thirds of teachers volunteered for the experiment, but attrition from the experiment was relatively high (only 148 teachers remained through the end of the third year). The study found no significant difference overall in the student math scores of </w:t>
      </w:r>
      <w:r w:rsidR="008B3305">
        <w:t xml:space="preserve">fifth through eighth grade </w:t>
      </w:r>
      <w:r w:rsidR="00C25A37">
        <w:t>students assigned to treatment and control.</w:t>
      </w:r>
      <w:r w:rsidR="00B50541">
        <w:rPr>
          <w:rStyle w:val="FootnoteReference"/>
        </w:rPr>
        <w:footnoteReference w:id="4"/>
      </w:r>
      <w:r w:rsidR="00C25A37">
        <w:t xml:space="preserve"> </w:t>
      </w:r>
      <w:r w:rsidR="00550903">
        <w:t xml:space="preserve">RCTs of group-based incentives in the U.S. have also produced null and even negative effects. A study in Round Rock, Texas, involving nine middle schools assigned 78 teams of teachers (371 teachers teaching 8,361 students) to the treatment of being eligible for bonuses or the control of being ineligible for bonuses. Preliminary results from this study show no treatment-control difference in the student achievement in math, reading, science, or social studies of teams assigned to these groups </w:t>
      </w:r>
      <w:r w:rsidR="006C23A6">
        <w:fldChar w:fldCharType="begin"/>
      </w:r>
      <w:r w:rsidR="00661871">
        <w:instrText xml:space="preserve"> ADDIN EN.CITE &lt;EndNote&gt;&lt;Cite&gt;&lt;Author&gt;McCaffrey&lt;/Author&gt;&lt;Year&gt;2011&lt;/Year&gt;&lt;RecNum&gt;570&lt;/RecNum&gt;&lt;DisplayText&gt;(McCaffrey, et al., 2011)&lt;/DisplayText&gt;&lt;record&gt;&lt;rec-number&gt;570&lt;/rec-number&gt;&lt;foreign-keys&gt;&lt;key app="EN" db-id="ps9w0p950az59xeap545st5zrav5pwdfzdp9"&gt;570&lt;/key&gt;&lt;/foreign-keys&gt;&lt;ref-type name="Unpublished Work"&gt;34&lt;/ref-type&gt;&lt;contributors&gt;&lt;authors&gt;&lt;author&gt;McCaffrey, D.&lt;/author&gt;&lt;author&gt;Pane, J.&lt;/author&gt;&lt;author&gt;Springer, M. G.&lt;/author&gt;&lt;author&gt;Burns, S.&lt;/author&gt;&lt;author&gt;Haas, A.&lt;/author&gt;&lt;/authors&gt;&lt;/contributors&gt;&lt;titles&gt;&lt;title&gt;Team Pay for Performance: Experimental Evidence from Round Rock&amp;apos;s Project on Incentives in Teaching&lt;/title&gt;&lt;/titles&gt;&lt;dates&gt;&lt;year&gt;2011&lt;/year&gt;&lt;/dates&gt;&lt;pub-location&gt;Paper presented at Society of Research on Educational Effectiveness, Washington, DC, March 4, 2011&lt;/pub-location&gt;&lt;urls&gt;&lt;/urls&gt;&lt;/record&gt;&lt;/Cite&gt;&lt;/EndNote&gt;</w:instrText>
      </w:r>
      <w:r w:rsidR="006C23A6">
        <w:fldChar w:fldCharType="separate"/>
      </w:r>
      <w:r w:rsidR="00661871">
        <w:rPr>
          <w:noProof/>
        </w:rPr>
        <w:t>(McCaffrey, et al., 2011)</w:t>
      </w:r>
      <w:r w:rsidR="006C23A6">
        <w:fldChar w:fldCharType="end"/>
      </w:r>
      <w:r w:rsidR="00550903">
        <w:t xml:space="preserve">. The largest </w:t>
      </w:r>
      <w:r w:rsidR="006C7855">
        <w:t xml:space="preserve">U.S. </w:t>
      </w:r>
      <w:r w:rsidR="00550903">
        <w:t xml:space="preserve">RCT to date </w:t>
      </w:r>
      <w:r w:rsidR="00032D0A">
        <w:t>is</w:t>
      </w:r>
      <w:r w:rsidR="00550903">
        <w:t xml:space="preserve"> an evaluation of a</w:t>
      </w:r>
      <w:r w:rsidR="00560EF5">
        <w:t xml:space="preserve"> </w:t>
      </w:r>
      <w:r w:rsidR="006C7855">
        <w:t>school-based incentive program</w:t>
      </w:r>
      <w:r w:rsidR="00E92676">
        <w:t xml:space="preserve"> </w:t>
      </w:r>
      <w:r w:rsidR="00550903">
        <w:t xml:space="preserve">in New York City which between 2007 and 2010 distributed a total of about $75 million to over 20,000 teachers </w:t>
      </w:r>
      <w:r w:rsidR="00E92676">
        <w:t xml:space="preserve">and other UFT members </w:t>
      </w:r>
      <w:r w:rsidR="00550903">
        <w:t xml:space="preserve">in </w:t>
      </w:r>
      <w:r w:rsidR="003F4A82">
        <w:t xml:space="preserve">about </w:t>
      </w:r>
      <w:r w:rsidR="00550903">
        <w:t xml:space="preserve">200 </w:t>
      </w:r>
      <w:r w:rsidR="003F4A82">
        <w:t xml:space="preserve">treatment </w:t>
      </w:r>
      <w:r w:rsidR="00550903">
        <w:t xml:space="preserve">schools </w:t>
      </w:r>
      <w:r w:rsidR="006C23A6">
        <w:fldChar w:fldCharType="begin"/>
      </w:r>
      <w:r w:rsidR="00D83BBE">
        <w:instrText xml:space="preserve"> ADDIN EN.CITE &lt;EndNote&gt;&lt;Cite&gt;&lt;Author&gt;Fryer&lt;/Author&gt;&lt;Year&gt;2011&lt;/Year&gt;&lt;RecNum&gt;573&lt;/RecNum&gt;&lt;DisplayText&gt;(Fryer, 2011)&lt;/DisplayText&gt;&lt;record&gt;&lt;rec-number&gt;573&lt;/rec-number&gt;&lt;foreign-keys&gt;&lt;key app="EN" db-id="ps9w0p950az59xeap545st5zrav5pwdfzdp9"&gt;573&lt;/key&gt;&lt;/foreign-keys&gt;&lt;ref-type name="Manuscript"&gt;36&lt;/ref-type&gt;&lt;contributors&gt;&lt;authors&gt;&lt;author&gt;Fryer, Roland G.&lt;/author&gt;&lt;/authors&gt;&lt;/contributors&gt;&lt;titles&gt;&lt;title&gt;Teacher Incentives and Student Achievement: Evidence from New York City Public Schools&lt;/title&gt;&lt;secondary-title&gt;NBER Working Paper 16850 March 2011&lt;/secondary-title&gt;&lt;/titles&gt;&lt;dates&gt;&lt;year&gt;2011&lt;/year&gt;&lt;/dates&gt;&lt;urls&gt;&lt;/urls&gt;&lt;/record&gt;&lt;/Cite&gt;&lt;/EndNote&gt;</w:instrText>
      </w:r>
      <w:r w:rsidR="006C23A6">
        <w:fldChar w:fldCharType="separate"/>
      </w:r>
      <w:r w:rsidR="00D83BBE">
        <w:rPr>
          <w:noProof/>
        </w:rPr>
        <w:t>(Fryer, 2011)</w:t>
      </w:r>
      <w:r w:rsidR="006C23A6">
        <w:fldChar w:fldCharType="end"/>
      </w:r>
      <w:r w:rsidR="00F758A1">
        <w:t xml:space="preserve"> and produced </w:t>
      </w:r>
      <w:r w:rsidR="003F4A82">
        <w:t>null and negative effects of the bonus program on student achiev</w:t>
      </w:r>
      <w:r w:rsidR="006C7855">
        <w:t>ement in</w:t>
      </w:r>
      <w:r w:rsidR="007C39F4">
        <w:t xml:space="preserve"> reading and math </w:t>
      </w:r>
      <w:r w:rsidR="006C23A6">
        <w:fldChar w:fldCharType="begin"/>
      </w:r>
      <w:r w:rsidR="007C39F4">
        <w:instrText xml:space="preserve"> ADDIN EN.CITE &lt;EndNote&gt;&lt;Cite&gt;&lt;Author&gt;Marsh&lt;/Author&gt;&lt;Year&gt;2011&lt;/Year&gt;&lt;RecNum&gt;575&lt;/RecNum&gt;&lt;DisplayText&gt;(Fryer, 2011; Marsh, et al., 2011)&lt;/DisplayText&gt;&lt;record&gt;&lt;rec-number&gt;575&lt;/rec-number&gt;&lt;foreign-keys&gt;&lt;key app="EN" db-id="ps9w0p950az59xeap545st5zrav5pwdfzdp9"&gt;575&lt;/key&gt;&lt;/foreign-keys&gt;&lt;ref-type name="Report"&gt;27&lt;/ref-type&gt;&lt;contributors&gt;&lt;authors&gt;&lt;author&gt;Marsh, J.A.&lt;/author&gt;&lt;author&gt;Springer, M. G.&lt;/author&gt;&lt;author&gt;McCaffrey, D.&lt;/author&gt;&lt;author&gt;Yuan, K.&lt;/author&gt;&lt;author&gt;Epstein, S.&lt;/author&gt;&lt;author&gt;Koppich, J.&lt;/author&gt;&lt;author&gt;Kalra, N.&lt;/author&gt;&lt;author&gt;DiMartino, C.&lt;/author&gt;&lt;author&gt;Peng, A.&lt;/author&gt;&lt;/authors&gt;&lt;/contributors&gt;&lt;titles&gt;&lt;title&gt;A Big Apple for Educators: New York City&amp;apos;s Experiment with Schoolwide Performance Bonuses&lt;/title&gt;&lt;/titles&gt;&lt;volume&gt;MG-1114-FPS&lt;/volume&gt;&lt;dates&gt;&lt;year&gt;2011&lt;/year&gt;&lt;/dates&gt;&lt;publisher&gt;Rand Corporation&lt;/publisher&gt;&lt;urls&gt;&lt;/urls&gt;&lt;/record&gt;&lt;/Cite&gt;&lt;Cite&gt;&lt;Author&gt;Fryer&lt;/Author&gt;&lt;Year&gt;2011&lt;/Year&gt;&lt;RecNum&gt;573&lt;/RecNum&gt;&lt;record&gt;&lt;rec-number&gt;573&lt;/rec-number&gt;&lt;foreign-keys&gt;&lt;key app="EN" db-id="ps9w0p950az59xeap545st5zrav5pwdfzdp9"&gt;573&lt;/key&gt;&lt;/foreign-keys&gt;&lt;ref-type name="Manuscript"&gt;36&lt;/ref-type&gt;&lt;contributors&gt;&lt;authors&gt;&lt;author&gt;Fryer, Roland G.&lt;/author&gt;&lt;/authors&gt;&lt;/contributors&gt;&lt;titles&gt;&lt;title&gt;Teacher Incentives and Student Achievement: Evidence from New York City Public Schools&lt;/title&gt;&lt;secondary-title&gt;NBER Working Paper 16850 March 2011&lt;/secondary-title&gt;&lt;/titles&gt;&lt;dates&gt;&lt;year&gt;2011&lt;/year&gt;&lt;/dates&gt;&lt;urls&gt;&lt;/urls&gt;&lt;/record&gt;&lt;/Cite&gt;&lt;/EndNote&gt;</w:instrText>
      </w:r>
      <w:r w:rsidR="006C23A6">
        <w:fldChar w:fldCharType="separate"/>
      </w:r>
      <w:r w:rsidR="007C39F4">
        <w:rPr>
          <w:noProof/>
        </w:rPr>
        <w:t>(Fryer, 2011; Marsh, et al., 2011)</w:t>
      </w:r>
      <w:r w:rsidR="006C23A6">
        <w:fldChar w:fldCharType="end"/>
      </w:r>
      <w:r w:rsidR="003F4A82">
        <w:t xml:space="preserve">.  </w:t>
      </w:r>
    </w:p>
    <w:p w14:paraId="5D0EACDA" w14:textId="31DA6129" w:rsidR="00950467" w:rsidRDefault="003F4A82" w:rsidP="00950467">
      <w:pPr>
        <w:pStyle w:val="bodytext0"/>
      </w:pPr>
      <w:r>
        <w:t xml:space="preserve">RCT evidence on the effects of being assigned to a teacher bonus </w:t>
      </w:r>
      <w:r w:rsidR="00032D0A">
        <w:t>program addresses the question</w:t>
      </w:r>
      <w:r w:rsidR="00A92C39">
        <w:t>:</w:t>
      </w:r>
      <w:r w:rsidR="00032D0A">
        <w:t xml:space="preserve"> </w:t>
      </w:r>
      <w:r>
        <w:t>if teachers are offered more money, will they (or can they) change their effort or their practices to increase student achievement?</w:t>
      </w:r>
      <w:r w:rsidR="000C5491">
        <w:t xml:space="preserve">  Evidence from RCTs in the U.S. suggests that </w:t>
      </w:r>
      <w:r w:rsidR="000C5491">
        <w:lastRenderedPageBreak/>
        <w:t>monetary incentives do not raise test scores</w:t>
      </w:r>
      <w:r>
        <w:t xml:space="preserve">. </w:t>
      </w:r>
      <w:r w:rsidR="00557D47">
        <w:t xml:space="preserve">The present study is designed to address a different, but important, question: </w:t>
      </w:r>
      <w:r w:rsidR="00472326">
        <w:t>do tes</w:t>
      </w:r>
      <w:r w:rsidR="00950467">
        <w:t xml:space="preserve">t score differences emerge between schools that failed and met a bonus target the prior year? I posit that a difference will emerge because of </w:t>
      </w:r>
      <w:r w:rsidR="00472326">
        <w:t>the accountability threat</w:t>
      </w:r>
      <w:r w:rsidR="00282DA5">
        <w:t>s</w:t>
      </w:r>
      <w:r w:rsidR="00472326">
        <w:t xml:space="preserve"> embedded in the bonus/accountability program. </w:t>
      </w:r>
      <w:r w:rsidR="00950467">
        <w:t xml:space="preserve">Public accountability pressure involves setting performance indicators for schools, publicly reporting performance on these indicators, and applying sanctions or rewards based on performance. Survey evidence suggests that high stakes accountability tends to increase time spent on reading and math, the two subjects most often tested and included in accountability systems </w:t>
      </w:r>
      <w:r w:rsidR="00950467">
        <w:fldChar w:fldCharType="begin"/>
      </w:r>
      <w:r w:rsidR="00950467">
        <w:instrText xml:space="preserve"> ADDIN EN.CITE &lt;EndNote&gt;&lt;Cite&gt;&lt;Author&gt;Hannaway&lt;/Author&gt;&lt;Year&gt;2008&lt;/Year&gt;&lt;RecNum&gt;217&lt;/RecNum&gt;&lt;DisplayText&gt;(Hannaway &amp;amp; Hamilton, 2008; Ladd &amp;amp; Zelli, 2002)&lt;/DisplayText&gt;&lt;record&gt;&lt;rec-number&gt;217&lt;/rec-number&gt;&lt;foreign-keys&gt;&lt;key app="EN" db-id="ps9w0p950az59xeap545st5zrav5pwdfzdp9"&gt;217&lt;/key&gt;&lt;/foreign-keys&gt;&lt;ref-type name="Unpublished Work"&gt;34&lt;/ref-type&gt;&lt;contributors&gt;&lt;authors&gt;&lt;author&gt;Hannaway, J.&lt;/author&gt;&lt;author&gt;Hamilton, L.&lt;/author&gt;&lt;/authors&gt;&lt;/contributors&gt;&lt;titles&gt;&lt;title&gt;Performance-Based Accountability Policies: Implications for School and Classroom Practices&lt;/title&gt;&lt;/titles&gt;&lt;dates&gt;&lt;year&gt;2008&lt;/year&gt;&lt;/dates&gt;&lt;pub-location&gt;Washington, DC&lt;/pub-location&gt;&lt;publisher&gt;The Urban Institute and RAND Corporation&lt;/publisher&gt;&lt;urls&gt;&lt;/urls&gt;&lt;/record&gt;&lt;/Cite&gt;&lt;Cite&gt;&lt;Author&gt;Ladd&lt;/Author&gt;&lt;Year&gt;2002&lt;/Year&gt;&lt;RecNum&gt;219&lt;/RecNum&gt;&lt;record&gt;&lt;rec-number&gt;219&lt;/rec-number&gt;&lt;foreign-keys&gt;&lt;key app="EN" db-id="ps9w0p950az59xeap545st5zrav5pwdfzdp9"&gt;219&lt;/key&gt;&lt;/foreign-keys&gt;&lt;ref-type name="Journal Article"&gt;17&lt;/ref-type&gt;&lt;contributors&gt;&lt;authors&gt;&lt;author&gt;Ladd, H. F.&lt;/author&gt;&lt;author&gt;Zelli, A.&lt;/author&gt;&lt;/authors&gt;&lt;/contributors&gt;&lt;auth-address&gt;Ladd, HF&amp;#xD;Duke Univ, Sanford Inst Publ Policy, Durham, NC 27708 USA&amp;#xD;Duke Univ, Sanford Inst Publ Policy, Durham, NC 27708 USA&amp;#xD;Univ Rome, Inst Sci Motorie, Rome, Italy&lt;/auth-address&gt;&lt;titles&gt;&lt;title&gt;School-based accountability in North Carolina: The responses of school principals&lt;/title&gt;&lt;secondary-title&gt;Educational Administration Quarterly&lt;/secondary-title&gt;&lt;/titles&gt;&lt;periodical&gt;&lt;full-title&gt;Educational Administration Quarterly&lt;/full-title&gt;&lt;/periodical&gt;&lt;pages&gt;494-529&lt;/pages&gt;&lt;volume&gt;38&lt;/volume&gt;&lt;number&gt;4&lt;/number&gt;&lt;keywords&gt;&lt;keyword&gt;incentives&lt;/keyword&gt;&lt;/keywords&gt;&lt;dates&gt;&lt;year&gt;2002&lt;/year&gt;&lt;pub-dates&gt;&lt;date&gt;Oct&lt;/date&gt;&lt;/pub-dates&gt;&lt;/dates&gt;&lt;isbn&gt;0013-161X&lt;/isbn&gt;&lt;accession-num&gt;ISI:000178089500002&lt;/accession-num&gt;&lt;urls&gt;&lt;related-urls&gt;&lt;url&gt;&amp;lt;Go to ISI&amp;gt;://000178089500002&lt;/url&gt;&lt;/related-urls&gt;&lt;/urls&gt;&lt;electronic-resource-num&gt;Doi 10.1177/001316102237670&lt;/electronic-resource-num&gt;&lt;language&gt;English&lt;/language&gt;&lt;/record&gt;&lt;/Cite&gt;&lt;/EndNote&gt;</w:instrText>
      </w:r>
      <w:r w:rsidR="00950467">
        <w:fldChar w:fldCharType="separate"/>
      </w:r>
      <w:r w:rsidR="00950467">
        <w:rPr>
          <w:noProof/>
        </w:rPr>
        <w:t>(Hannaway &amp; Hamilton, 2008; Ladd &amp; Zelli, 2002)</w:t>
      </w:r>
      <w:r w:rsidR="00950467">
        <w:fldChar w:fldCharType="end"/>
      </w:r>
      <w:r w:rsidR="00950467">
        <w:t xml:space="preserve">. Given indications that teachers appear to be devoting more time to reading and math in response to accountability pressure, it is perhaps not surprising that accountability pressure tends to increase test scores on high stakes, and sometimes even low stakes, tests </w:t>
      </w:r>
      <w:r w:rsidR="00950467">
        <w:fldChar w:fldCharType="begin">
          <w:fldData xml:space="preserve">PEVuZE5vdGU+PENpdGU+PEF1dGhvcj5IYW51c2hlazwvQXV0aG9yPjxZZWFyPjIwMDU8L1llYXI+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</w:fldData>
        </w:fldChar>
      </w:r>
      <w:r w:rsidR="00950467">
        <w:instrText xml:space="preserve"> ADDIN EN.CITE </w:instrText>
      </w:r>
      <w:r w:rsidR="00950467">
        <w:fldChar w:fldCharType="begin">
          <w:fldData xml:space="preserve">PEVuZE5vdGU+PENpdGU+PEF1dGhvcj5IYW51c2hlazwvQXV0aG9yPjxZZWFyPjIwMDU8L1llYXI+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</w:fldData>
        </w:fldChar>
      </w:r>
      <w:r w:rsidR="00950467">
        <w:instrText xml:space="preserve"> ADDIN EN.CITE.DATA </w:instrText>
      </w:r>
      <w:r w:rsidR="00950467">
        <w:fldChar w:fldCharType="end"/>
      </w:r>
      <w:r w:rsidR="00950467">
        <w:fldChar w:fldCharType="separate"/>
      </w:r>
      <w:r w:rsidR="00950467">
        <w:rPr>
          <w:noProof/>
        </w:rPr>
        <w:t>(Carnoy &amp; Loeb, 2002; Chiang, 2009; Dee &amp; Jacob, 2011; Figlio &amp; Rouse, 2006; Hanushek &amp; Raymond, 2005; Jacob, 2005; Jacob &amp; Lefgren, 2004; Reback, 2008; Wong, et al., 2009)</w:t>
      </w:r>
      <w:r w:rsidR="00950467">
        <w:fldChar w:fldCharType="end"/>
      </w:r>
      <w:r w:rsidR="00950467">
        <w:t xml:space="preserve">. </w:t>
      </w:r>
    </w:p>
    <w:p w14:paraId="04DBEE25" w14:textId="170A004A" w:rsidR="00472326" w:rsidRDefault="00472326" w:rsidP="00472326">
      <w:pPr>
        <w:pStyle w:val="bodytext0"/>
      </w:pPr>
      <w:r>
        <w:t xml:space="preserve">This accountability threat </w:t>
      </w:r>
      <w:r w:rsidR="00950467">
        <w:t xml:space="preserve">of the North Carolina bonus program </w:t>
      </w:r>
      <w:r>
        <w:t xml:space="preserve">is comprised of two incentives: extra pay and public recognition. These incentives can be framed as positive or negative. </w:t>
      </w:r>
      <w:r w:rsidR="00950467">
        <w:t>S</w:t>
      </w:r>
      <w:r>
        <w:t xml:space="preserve">chools failing to attain the target get the negative sanction of reduced pay and the negative sanction of “naming and shaming.” </w:t>
      </w:r>
      <w:r w:rsidR="00950467">
        <w:t>S</w:t>
      </w:r>
      <w:r>
        <w:t xml:space="preserve">chools meeting the target get the positive incentive of increased pay and the positive incentive of public recognition. </w:t>
      </w:r>
      <w:r w:rsidR="00950467">
        <w:t>If t</w:t>
      </w:r>
      <w:r>
        <w:t xml:space="preserve">he findings show a </w:t>
      </w:r>
      <w:r w:rsidR="00950467">
        <w:t>spread in outcomes at the cutoff, a</w:t>
      </w:r>
      <w:r>
        <w:t xml:space="preserve"> plausible interpretation of this discontinuity is that there is a </w:t>
      </w:r>
      <w:r w:rsidRPr="006C6AB4">
        <w:rPr>
          <w:i/>
        </w:rPr>
        <w:t>difference</w:t>
      </w:r>
      <w:r>
        <w:t xml:space="preserve"> in effort, which could emerge due to increased effort </w:t>
      </w:r>
      <w:r w:rsidR="00950467">
        <w:t xml:space="preserve">on the part of teachers and other actors in the production of educational achievement (e.g., principals, students, and parents) </w:t>
      </w:r>
      <w:r>
        <w:t>below the cutoff or reduced effort above it.</w:t>
      </w:r>
    </w:p>
    <w:p w14:paraId="3A928CF4" w14:textId="77777777" w:rsidR="0094072C" w:rsidRDefault="00153E14" w:rsidP="003C33F2">
      <w:pPr>
        <w:pStyle w:val="bodytext0"/>
      </w:pPr>
      <w:r>
        <w:lastRenderedPageBreak/>
        <w:t xml:space="preserve">In short, overlooked in RCT pay for performance literature is whether monetary incentives embedded in a system of public accountability could have positive effects. </w:t>
      </w:r>
      <w:r w:rsidR="00E92676" w:rsidRPr="006C7855">
        <w:t xml:space="preserve">With </w:t>
      </w:r>
      <w:r w:rsidR="006C7855">
        <w:t>the exception of the NYC program</w:t>
      </w:r>
      <w:r w:rsidR="00E92676" w:rsidRPr="006C7855">
        <w:t>,</w:t>
      </w:r>
      <w:r w:rsidR="00E92676">
        <w:t xml:space="preserve"> p</w:t>
      </w:r>
      <w:r w:rsidR="004D7FB1">
        <w:t xml:space="preserve">revious empirical research is dominated by small-scale pilot studies that offer bonuses to a limited number of teachers. In some cases bonus winners were </w:t>
      </w:r>
      <w:r w:rsidR="00557D47">
        <w:t xml:space="preserve">publically </w:t>
      </w:r>
      <w:r w:rsidR="004D7FB1">
        <w:t xml:space="preserve">announced; in at least one case, the Nashville experiment, they were kept confidential. These types of experiments are designed to test whether incentives spur teacher’s extrinsic motivation to maximize income. But if teachers are not motivated by </w:t>
      </w:r>
      <w:r w:rsidR="006C7855">
        <w:t>money</w:t>
      </w:r>
      <w:r w:rsidR="004D7FB1">
        <w:t>, but</w:t>
      </w:r>
      <w:r w:rsidR="00C02931">
        <w:t xml:space="preserve"> instead by professional norms </w:t>
      </w:r>
      <w:r w:rsidR="006C7855">
        <w:t>and</w:t>
      </w:r>
      <w:r w:rsidR="00557D47">
        <w:t xml:space="preserve"> public accountability, </w:t>
      </w:r>
      <w:r w:rsidR="006C7855">
        <w:t xml:space="preserve">then perhaps tailoring incentives that tap intrinsic motivation, or a mix of intrinsic and extrinsic motivation, would be </w:t>
      </w:r>
      <w:r w:rsidR="003C33F2">
        <w:t>more effective than pay for performance</w:t>
      </w:r>
      <w:r w:rsidR="00557D47">
        <w:t xml:space="preserve"> alone</w:t>
      </w:r>
      <w:r w:rsidR="003C33F2">
        <w:t xml:space="preserve">. </w:t>
      </w:r>
      <w:r w:rsidR="004D7FB1">
        <w:t xml:space="preserve"> </w:t>
      </w:r>
    </w:p>
    <w:p w14:paraId="23364D26" w14:textId="77777777" w:rsidR="006C0932" w:rsidRDefault="006C0932" w:rsidP="003E438F">
      <w:pPr>
        <w:pStyle w:val="head"/>
        <w:keepNext/>
        <w:keepLines/>
        <w:numPr>
          <w:ilvl w:val="0"/>
          <w:numId w:val="0"/>
        </w:numPr>
        <w:ind w:left="720"/>
      </w:pPr>
      <w:r>
        <w:t>Policy Background – ABCs Performance Incentives</w:t>
      </w:r>
    </w:p>
    <w:p w14:paraId="753A82D8" w14:textId="0E883E83" w:rsidR="00BD1CC8" w:rsidRDefault="006C0932" w:rsidP="00861B21">
      <w:pPr>
        <w:pStyle w:val="bodytext0"/>
      </w:pPr>
      <w:r>
        <w:t xml:space="preserve">The North Carolina accountability program, the ABCs of Public Education, first implemented in </w:t>
      </w:r>
      <w:r w:rsidR="00335D7C">
        <w:t xml:space="preserve">the </w:t>
      </w:r>
      <w:r>
        <w:t>1996</w:t>
      </w:r>
      <w:r w:rsidR="00335D7C">
        <w:t>-</w:t>
      </w:r>
      <w:r>
        <w:t>1997</w:t>
      </w:r>
      <w:r w:rsidR="00335D7C">
        <w:t xml:space="preserve"> school year</w:t>
      </w:r>
      <w:r>
        <w:t xml:space="preserve">, awarded schools bonuses based on the annual achievement </w:t>
      </w:r>
      <w:r w:rsidR="00215EBF">
        <w:t>growth</w:t>
      </w:r>
      <w:r>
        <w:t xml:space="preserve"> of their students from one year to the next. </w:t>
      </w:r>
      <w:r w:rsidR="00F758A1">
        <w:t>The program, which applied to all elementary, middle, and high schools</w:t>
      </w:r>
      <w:r w:rsidR="00F758A1">
        <w:rPr>
          <w:rStyle w:val="FootnoteReference"/>
        </w:rPr>
        <w:footnoteReference w:id="5"/>
      </w:r>
      <w:r w:rsidR="00F758A1">
        <w:t xml:space="preserve"> in the state (more than 100,000 teachers, 2,000 schools, and 1.4 million students), intended </w:t>
      </w:r>
      <w:r w:rsidR="00F758A1" w:rsidRPr="008A696D">
        <w:t xml:space="preserve">to </w:t>
      </w:r>
      <w:r w:rsidR="00F758A1">
        <w:t xml:space="preserve">induce </w:t>
      </w:r>
      <w:r w:rsidR="00F758A1" w:rsidRPr="008A696D">
        <w:t xml:space="preserve">each school to </w:t>
      </w:r>
      <w:r w:rsidR="00F758A1">
        <w:t xml:space="preserve">provide </w:t>
      </w:r>
      <w:r w:rsidR="00F758A1" w:rsidRPr="008A696D">
        <w:t xml:space="preserve">its students with </w:t>
      </w:r>
      <w:r w:rsidR="00F758A1">
        <w:t xml:space="preserve">at least </w:t>
      </w:r>
      <w:r w:rsidR="00F758A1" w:rsidRPr="008A696D">
        <w:t>a year’s worth of learning for a year’s worth of education.</w:t>
      </w:r>
      <w:r w:rsidR="00F758A1">
        <w:t xml:space="preserve"> </w:t>
      </w:r>
      <w:r>
        <w:t xml:space="preserve">The growth formula in 2007 was based on changes in test scores </w:t>
      </w:r>
      <w:r w:rsidR="00E92676">
        <w:t xml:space="preserve">standardized based on </w:t>
      </w:r>
      <w:r>
        <w:t xml:space="preserve">the mean and standard deviation from the first year a particular test was used in the state. The academic change for an individual student was calculated as the student’s normalized score minus the average of two prior-year academic scores, with the average discounted to account for reversion to the mean. </w:t>
      </w:r>
      <w:r w:rsidR="00DD368A">
        <w:rPr>
          <w:rFonts w:cs="Times"/>
          <w:szCs w:val="22"/>
        </w:rPr>
        <w:t xml:space="preserve">The school’s expected </w:t>
      </w:r>
      <w:r w:rsidR="00DD368A">
        <w:rPr>
          <w:rFonts w:cs="Times"/>
          <w:szCs w:val="22"/>
        </w:rPr>
        <w:lastRenderedPageBreak/>
        <w:t xml:space="preserve">growth score was the average of student academic change scores in both reading and math. </w:t>
      </w:r>
      <w:r>
        <w:t>If a school raised student achievement by more than was predicted for that school, all the school’s teachers, aides, and certified staff received financial bonuses</w:t>
      </w:r>
      <w:r w:rsidR="004674D2">
        <w:t>—</w:t>
      </w:r>
      <w:r>
        <w:t xml:space="preserve">$750 for meeting expected achievement growth. </w:t>
      </w:r>
      <w:r w:rsidR="00861B21">
        <w:t xml:space="preserve">Schools meeting the expected growth standard and with at least 60% of students meeting their academic change expectation received an additional $750 bonus, for a total of $1500, which policymakers called a “high growth” bonus. </w:t>
      </w:r>
      <w:r w:rsidR="004145D6">
        <w:t xml:space="preserve">Unlike some incentive programs that allow for local discretion about how to distribute bonuses, the state paid bonuses directly to eligible staff. </w:t>
      </w:r>
      <w:r>
        <w:t xml:space="preserve">Schools </w:t>
      </w:r>
      <w:r w:rsidR="00F758A1">
        <w:t>were publicly</w:t>
      </w:r>
      <w:r w:rsidR="00D51DDD">
        <w:t xml:space="preserve"> re</w:t>
      </w:r>
      <w:r w:rsidR="00CC2E29">
        <w:t xml:space="preserve">cognized for their performance and assigned labels based on performance based on growth category and their performance composite (the percent of students at or above grade level). A handful of schools each year received mandated state assistance if they failed to make expected growth and their performance composite was especially low. This assistance took the form of </w:t>
      </w:r>
      <w:r w:rsidR="000A7AAC">
        <w:t>a</w:t>
      </w:r>
      <w:r w:rsidR="003521DE">
        <w:t xml:space="preserve"> team visiting the school and conducting a needs assessment. Assistance could take the form of funds to reduce class size, additional instructional support positions, and additional staff development</w:t>
      </w:r>
      <w:r w:rsidR="00390FFF">
        <w:t xml:space="preserve">. </w:t>
      </w:r>
    </w:p>
    <w:p w14:paraId="60BA82B7" w14:textId="77777777" w:rsidR="00E75C59" w:rsidRDefault="00BD1CC8" w:rsidP="00E75C59">
      <w:pPr>
        <w:pStyle w:val="bodytext0"/>
      </w:pPr>
      <w:r w:rsidRPr="00BD1CC8">
        <w:t>This study</w:t>
      </w:r>
      <w:r w:rsidR="00EC43D6" w:rsidRPr="00BD1CC8">
        <w:t xml:space="preserve"> examine</w:t>
      </w:r>
      <w:r w:rsidRPr="00BD1CC8">
        <w:t>s</w:t>
      </w:r>
      <w:r w:rsidR="00EC43D6" w:rsidRPr="00BD1CC8">
        <w:t xml:space="preserve"> the effect of failing the </w:t>
      </w:r>
      <w:r w:rsidRPr="00BD1CC8">
        <w:t xml:space="preserve">2007 </w:t>
      </w:r>
      <w:r w:rsidR="00EC43D6" w:rsidRPr="00BD1CC8">
        <w:t xml:space="preserve">expected growth </w:t>
      </w:r>
      <w:r w:rsidRPr="00BD1CC8">
        <w:t xml:space="preserve">and high growth </w:t>
      </w:r>
      <w:r w:rsidR="00EC43D6" w:rsidRPr="00BD1CC8">
        <w:t>target</w:t>
      </w:r>
      <w:r w:rsidRPr="00BD1CC8">
        <w:t>s on 2008 test scores of elementary and middle school students</w:t>
      </w:r>
      <w:r w:rsidR="00EC43D6" w:rsidRPr="00BD1CC8">
        <w:t xml:space="preserve">. </w:t>
      </w:r>
      <w:r w:rsidR="000A7AAC">
        <w:t>A North Carolina</w:t>
      </w:r>
      <w:r>
        <w:t xml:space="preserve"> Department</w:t>
      </w:r>
      <w:r w:rsidRPr="00BD1CC8">
        <w:t xml:space="preserve"> of Public Instruction press release dated September 7, 2007 officially announced the results of the 2006-2007 accountability ratings. </w:t>
      </w:r>
      <w:r w:rsidR="000A7AAC">
        <w:t>Seventy</w:t>
      </w:r>
      <w:r w:rsidR="00E75C59">
        <w:t xml:space="preserve"> percent of elementary </w:t>
      </w:r>
      <w:r w:rsidR="000A7AAC">
        <w:t xml:space="preserve">and middle </w:t>
      </w:r>
      <w:r w:rsidR="00E75C59">
        <w:t>schools met at least their expected growth target and received at least $750 bonuses.</w:t>
      </w:r>
      <w:r w:rsidR="000A7AAC">
        <w:rPr>
          <w:rStyle w:val="FootnoteReference"/>
        </w:rPr>
        <w:footnoteReference w:id="6"/>
      </w:r>
      <w:r w:rsidR="00E75C59">
        <w:t xml:space="preserve"> Twenty-</w:t>
      </w:r>
      <w:r w:rsidR="000A7AAC">
        <w:t>three</w:t>
      </w:r>
      <w:r w:rsidR="00E75C59">
        <w:t xml:space="preserve"> percent of elementary schools also met their high growth target and received an additional $750 for a total of $1500 in bonus pay. </w:t>
      </w:r>
    </w:p>
    <w:p w14:paraId="6E359632" w14:textId="77777777" w:rsidR="00226684" w:rsidRDefault="00F517D3" w:rsidP="003E438F">
      <w:pPr>
        <w:pStyle w:val="head"/>
        <w:numPr>
          <w:ilvl w:val="0"/>
          <w:numId w:val="0"/>
        </w:numPr>
        <w:ind w:left="720"/>
      </w:pPr>
      <w:r>
        <w:lastRenderedPageBreak/>
        <w:t>Data</w:t>
      </w:r>
    </w:p>
    <w:p w14:paraId="18CFF5B3" w14:textId="1C6B3960" w:rsidR="00CC7483" w:rsidRDefault="006C0932" w:rsidP="00017EA1">
      <w:pPr>
        <w:pStyle w:val="bodytext0"/>
        <w:rPr>
          <w:shd w:val="clear" w:color="auto" w:fill="FFFFFF"/>
        </w:rPr>
      </w:pPr>
      <w:r>
        <w:t>The study uses administrative records from the North Carolina Department of Public Instruction</w:t>
      </w:r>
      <w:r w:rsidR="003A06B4">
        <w:t xml:space="preserve"> </w:t>
      </w:r>
      <w:r w:rsidR="00D037ED">
        <w:t xml:space="preserve">archived </w:t>
      </w:r>
      <w:r>
        <w:t xml:space="preserve">by the North Carolina Education Research Data Center at Duke University. </w:t>
      </w:r>
      <w:r w:rsidR="00E90601">
        <w:rPr>
          <w:shd w:val="clear" w:color="auto" w:fill="FFFFFF"/>
        </w:rPr>
        <w:t xml:space="preserve">The sample includes students from urban, suburban, small town, and rural communities, and is 55% white, 28% black, 10% Hispanic, 13% academically gifted, 12% with special education needs, 46% eligible for free or reduced price lunch, and 28% with college educated parents (see table 1). </w:t>
      </w:r>
      <w:r w:rsidR="00F26937">
        <w:t xml:space="preserve">The outcomes are spring 2008 student test scores. The treatment is whether or not the school received a bonus for </w:t>
      </w:r>
      <w:r w:rsidR="003A06B4">
        <w:t>2006-</w:t>
      </w:r>
      <w:r w:rsidR="00F26937">
        <w:t>2007 test score growth.</w:t>
      </w:r>
      <w:r w:rsidR="000A02E0">
        <w:t xml:space="preserve"> The unit of analysis of the study is, therefore, student outcomes nested within a school-level treatment. </w:t>
      </w:r>
      <w:r w:rsidR="0052514F">
        <w:t xml:space="preserve">Students are matched to their </w:t>
      </w:r>
      <w:r w:rsidR="002143BB">
        <w:t>2008 school and its 2007 bonus treatment status. In other words, the treatment status follows the school not the student. Students who switch schools between 4</w:t>
      </w:r>
      <w:r w:rsidR="002143BB" w:rsidRPr="002143BB">
        <w:rPr>
          <w:vertAlign w:val="superscript"/>
        </w:rPr>
        <w:t>th</w:t>
      </w:r>
      <w:r w:rsidR="002143BB">
        <w:t xml:space="preserve"> and 5</w:t>
      </w:r>
      <w:r w:rsidR="002143BB" w:rsidRPr="002143BB">
        <w:rPr>
          <w:vertAlign w:val="superscript"/>
        </w:rPr>
        <w:t>th</w:t>
      </w:r>
      <w:r w:rsidR="002143BB">
        <w:t xml:space="preserve"> grade </w:t>
      </w:r>
      <w:r w:rsidR="00AA18C4">
        <w:t>receive</w:t>
      </w:r>
      <w:r w:rsidR="002143BB">
        <w:t xml:space="preserve"> their 5</w:t>
      </w:r>
      <w:r w:rsidR="002143BB" w:rsidRPr="002143BB">
        <w:rPr>
          <w:vertAlign w:val="superscript"/>
        </w:rPr>
        <w:t>th</w:t>
      </w:r>
      <w:r w:rsidR="002143BB">
        <w:t xml:space="preserve"> grade school’s treatment status, not their former school’s treatment status. </w:t>
      </w:r>
      <w:r w:rsidR="00D44BB7">
        <w:rPr>
          <w:shd w:val="clear" w:color="auto" w:fill="FFFFFF"/>
        </w:rPr>
        <w:t>The full analysis sample size is approximately 533,000 4th - 8th grade students nested within about 1,800 schools.</w:t>
      </w:r>
      <w:r w:rsidR="00CC7483">
        <w:rPr>
          <w:rStyle w:val="FootnoteReference"/>
          <w:shd w:val="clear" w:color="auto" w:fill="FFFFFF"/>
        </w:rPr>
        <w:footnoteReference w:id="7"/>
      </w:r>
      <w:r w:rsidR="00D44BB7">
        <w:rPr>
          <w:shd w:val="clear" w:color="auto" w:fill="FFFFFF"/>
        </w:rPr>
        <w:t xml:space="preserve">  </w:t>
      </w:r>
      <w:r w:rsidR="00E90601">
        <w:rPr>
          <w:shd w:val="clear" w:color="auto" w:fill="FFFFFF"/>
        </w:rPr>
        <w:t xml:space="preserve">Table 2 displays counts of students and schools at each level of the forcing variable in the interval of -.10 to .10. </w:t>
      </w:r>
    </w:p>
    <w:p w14:paraId="28200827" w14:textId="77777777" w:rsidR="00524483" w:rsidRDefault="0001138D" w:rsidP="00282DA5">
      <w:pPr>
        <w:pStyle w:val="head"/>
        <w:numPr>
          <w:ilvl w:val="0"/>
          <w:numId w:val="0"/>
        </w:numPr>
        <w:ind w:left="720"/>
      </w:pPr>
      <w:r>
        <w:t xml:space="preserve">Hypotheses and </w:t>
      </w:r>
      <w:r w:rsidR="00F517D3">
        <w:t>Identification Strategy</w:t>
      </w:r>
    </w:p>
    <w:p w14:paraId="6FE58B52" w14:textId="24BAAA72" w:rsidR="005D41C6" w:rsidRDefault="003A06B4" w:rsidP="00282DA5">
      <w:pPr>
        <w:pStyle w:val="bodytext0"/>
      </w:pPr>
      <w:r>
        <w:t xml:space="preserve">This study examines </w:t>
      </w:r>
      <w:r w:rsidR="00950467">
        <w:t>whether failing to get a bonus and the negative publicity in failing to meet accountability standards has an effect on test scores</w:t>
      </w:r>
      <w:r w:rsidR="009B24E0">
        <w:t xml:space="preserve"> in the following school year</w:t>
      </w:r>
      <w:r w:rsidR="00950467">
        <w:t xml:space="preserve">. </w:t>
      </w:r>
      <w:r>
        <w:t>Bonuses were awarded based solely on whether a school exceeds a threshold on a performance metric. The study uses a sharp r</w:t>
      </w:r>
      <w:r w:rsidR="0093351B">
        <w:t xml:space="preserve">egression discontinuity design </w:t>
      </w:r>
      <w:r>
        <w:t xml:space="preserve">to examine three questions: </w:t>
      </w:r>
    </w:p>
    <w:p w14:paraId="541EA9BF" w14:textId="5A8D5C87" w:rsidR="005D41C6" w:rsidRDefault="003A06B4" w:rsidP="00EE5871">
      <w:pPr>
        <w:pStyle w:val="bodytext0"/>
      </w:pPr>
      <w:r w:rsidRPr="004E43AA">
        <w:rPr>
          <w:i/>
        </w:rPr>
        <w:lastRenderedPageBreak/>
        <w:t xml:space="preserve">Do </w:t>
      </w:r>
      <w:r w:rsidR="00950467" w:rsidRPr="004E43AA">
        <w:rPr>
          <w:i/>
        </w:rPr>
        <w:t xml:space="preserve">accountability </w:t>
      </w:r>
      <w:r w:rsidR="00B05F94" w:rsidRPr="004E43AA">
        <w:rPr>
          <w:i/>
        </w:rPr>
        <w:t>consequences</w:t>
      </w:r>
      <w:r w:rsidR="00D16251">
        <w:rPr>
          <w:rStyle w:val="FootnoteReference"/>
          <w:i/>
        </w:rPr>
        <w:footnoteReference w:id="8"/>
      </w:r>
      <w:r w:rsidRPr="0001138D">
        <w:rPr>
          <w:i/>
        </w:rPr>
        <w:t xml:space="preserve"> increase math or reading test score gains?</w:t>
      </w:r>
      <w:r w:rsidR="0001138D">
        <w:t>—</w:t>
      </w:r>
      <w:r>
        <w:t>I hypothesize that students in schools just below the bonus threshold in 2007 will have higher reading and math test score gains on the state’s assessment in year 2008 than students in schools just above the threshold. During the period of the study, both math and reading were “high stakes” in the sense that bonuses were awarded based on these subjects.</w:t>
      </w:r>
      <w:r w:rsidR="006978F2">
        <w:t xml:space="preserve"> I hypothesize that scores will be higher for bonus losers relative to bonus winners because prior research shows that educators tend to respond to accountability pressure </w:t>
      </w:r>
      <w:r w:rsidR="006C62CB">
        <w:t xml:space="preserve">by raising high stakes test scores. This may be due to </w:t>
      </w:r>
      <w:r w:rsidR="008073E0">
        <w:t>exert</w:t>
      </w:r>
      <w:r w:rsidR="006C62CB">
        <w:t>ing</w:t>
      </w:r>
      <w:r w:rsidR="008073E0">
        <w:t xml:space="preserve"> more effort </w:t>
      </w:r>
      <w:r w:rsidR="006C62CB">
        <w:t>and/or changing</w:t>
      </w:r>
      <w:r w:rsidR="00950467">
        <w:t xml:space="preserve"> educational practices </w:t>
      </w:r>
      <w:r w:rsidR="008073E0">
        <w:t>due to the accountability incentives embedde</w:t>
      </w:r>
      <w:r w:rsidR="006C62CB">
        <w:t>d into the public bonus program</w:t>
      </w:r>
      <w:r w:rsidR="008073E0">
        <w:t xml:space="preserve">. </w:t>
      </w:r>
      <w:r w:rsidR="00B26C4A">
        <w:t>It could be, however,</w:t>
      </w:r>
      <w:r w:rsidR="008073E0">
        <w:t xml:space="preserve"> </w:t>
      </w:r>
      <w:r w:rsidR="00B26C4A">
        <w:t xml:space="preserve">that </w:t>
      </w:r>
      <w:r w:rsidR="006978F2">
        <w:t>motivation was</w:t>
      </w:r>
      <w:r w:rsidR="00B26C4A">
        <w:t xml:space="preserve"> just as high in </w:t>
      </w:r>
      <w:r w:rsidR="008073E0">
        <w:t>schools barely me</w:t>
      </w:r>
      <w:r w:rsidR="00B26C4A">
        <w:t>e</w:t>
      </w:r>
      <w:r w:rsidR="008073E0">
        <w:t>t</w:t>
      </w:r>
      <w:r w:rsidR="00B26C4A">
        <w:t>ing</w:t>
      </w:r>
      <w:r w:rsidR="008073E0">
        <w:t xml:space="preserve"> performance targets, especially if schools knew their precise score on the performance indicator used to assign bonuses (systematic evidence is unfortunately not available on this point). If schools that barely met the target feel just as much accountability pressure as schools that barely missed the target, </w:t>
      </w:r>
      <w:r w:rsidR="00B26C4A">
        <w:t xml:space="preserve">then treatment effects at the margin could be null or at least </w:t>
      </w:r>
      <w:r w:rsidR="00D848F0">
        <w:t>suppressed</w:t>
      </w:r>
      <w:r w:rsidR="00B26C4A">
        <w:t xml:space="preserve">. If, on the other hand, educators believe accountability ratings to be purely a function of random noise, then their incentive to implement improvement strategies could be reduced and we might expect null results. </w:t>
      </w:r>
      <w:r w:rsidR="0090209F">
        <w:t>Of course, a positive effect of failing to achieve a bonus threshold could be also be interpret</w:t>
      </w:r>
      <w:r w:rsidR="007C63E5">
        <w:t>ed as a negative effect of fa</w:t>
      </w:r>
      <w:r w:rsidR="00F758A1">
        <w:t>ll</w:t>
      </w:r>
      <w:r w:rsidR="007C63E5">
        <w:t>i</w:t>
      </w:r>
      <w:r w:rsidR="0090209F">
        <w:t xml:space="preserve">ng above it, which could happen if educator effort falls after attaining a bonus. </w:t>
      </w:r>
    </w:p>
    <w:p w14:paraId="3762E006" w14:textId="4E53B7BA" w:rsidR="005D41C6" w:rsidRDefault="0001138D" w:rsidP="00D16251">
      <w:pPr>
        <w:pStyle w:val="bodytext0"/>
      </w:pPr>
      <w:r w:rsidRPr="004E43AA">
        <w:rPr>
          <w:i/>
        </w:rPr>
        <w:t>Do</w:t>
      </w:r>
      <w:r w:rsidR="006C62CB" w:rsidRPr="004E43AA">
        <w:rPr>
          <w:i/>
        </w:rPr>
        <w:t xml:space="preserve"> </w:t>
      </w:r>
      <w:r w:rsidR="00B05F94" w:rsidRPr="004E43AA">
        <w:rPr>
          <w:i/>
        </w:rPr>
        <w:t>accountability consequences</w:t>
      </w:r>
      <w:r w:rsidR="00B05F94" w:rsidRPr="0001138D">
        <w:rPr>
          <w:i/>
        </w:rPr>
        <w:t xml:space="preserve"> </w:t>
      </w:r>
      <w:r w:rsidRPr="0001138D">
        <w:rPr>
          <w:i/>
        </w:rPr>
        <w:t>promote a narrowing of the curriculum at the expense of science?</w:t>
      </w:r>
      <w:r>
        <w:t xml:space="preserve">—In 2008, the initial year of the science assessment, teacher bonuses were based on reading and math alone. In other words in 2008, science was a “low stakes” test. I hypothesize that students in schools that barely missed bonus thresholds based on reading and math in 2007 </w:t>
      </w:r>
      <w:r>
        <w:lastRenderedPageBreak/>
        <w:t xml:space="preserve">will have lower science test scores in 2008 because schools facing accountability threats will substitute away from science instruction to spend additional time on reading and mathematics. </w:t>
      </w:r>
      <w:r w:rsidR="00A92C39">
        <w:t xml:space="preserve">On the other hand, if interventions to raise math and reading achievement have complementary spillover effects on science, accountability threats could increase science scores even though science was a low stakes test. </w:t>
      </w:r>
    </w:p>
    <w:p w14:paraId="673925A3" w14:textId="7E8CEDE9" w:rsidR="001F0BEA" w:rsidRDefault="003A06B4" w:rsidP="001F0BEA">
      <w:pPr>
        <w:pStyle w:val="bodytext0"/>
      </w:pPr>
      <w:r w:rsidRPr="0001138D">
        <w:rPr>
          <w:i/>
        </w:rPr>
        <w:t>Do</w:t>
      </w:r>
      <w:r w:rsidR="006C62CB">
        <w:rPr>
          <w:i/>
        </w:rPr>
        <w:t xml:space="preserve"> </w:t>
      </w:r>
      <w:r w:rsidR="00B05F94" w:rsidRPr="004E43AA">
        <w:rPr>
          <w:i/>
        </w:rPr>
        <w:t>accountability consequences</w:t>
      </w:r>
      <w:r w:rsidR="00B05F94">
        <w:rPr>
          <w:i/>
        </w:rPr>
        <w:t xml:space="preserve"> </w:t>
      </w:r>
      <w:r w:rsidR="00D16251">
        <w:rPr>
          <w:i/>
        </w:rPr>
        <w:t>have differential effects on low or high achieving students</w:t>
      </w:r>
      <w:r w:rsidRPr="0001138D">
        <w:rPr>
          <w:i/>
        </w:rPr>
        <w:t>?</w:t>
      </w:r>
      <w:r w:rsidR="0001138D" w:rsidRPr="0001138D">
        <w:t>—</w:t>
      </w:r>
      <w:r>
        <w:t>North Carolina’s system creates an incentive to focus on the students with th</w:t>
      </w:r>
      <w:r w:rsidR="001F0BEA">
        <w:t xml:space="preserve">e highest potential for growth. A priori, it is not clear whether low or high achievers have the highest potential for growth in a particular year or whether incentive effects to direct resources towards particular groups of students would be greater in reading or math. Therefore, I examine distributional effects due to the policy relevance of determining whether incentive effects have effects on the test score gap between low and higher achieving students. </w:t>
      </w:r>
    </w:p>
    <w:p w14:paraId="1665C7CB" w14:textId="179F2EE7" w:rsidR="004254D8" w:rsidRDefault="00AC2213" w:rsidP="00312A0C">
      <w:pPr>
        <w:pStyle w:val="bodytext0"/>
      </w:pPr>
      <w:r>
        <w:t>The study employ</w:t>
      </w:r>
      <w:r w:rsidR="00524483">
        <w:t>s</w:t>
      </w:r>
      <w:r>
        <w:t xml:space="preserve"> a reg</w:t>
      </w:r>
      <w:r w:rsidR="00F26937">
        <w:t>ression discontinuity design (R</w:t>
      </w:r>
      <w:r>
        <w:t>D</w:t>
      </w:r>
      <w:r w:rsidR="00C02931">
        <w:t xml:space="preserve">), which </w:t>
      </w:r>
      <w:r>
        <w:t xml:space="preserve">requires that the treatment assignment be either a deterministic or a probabilistic function of a “forcing” variable </w:t>
      </w:r>
      <w:r w:rsidR="006C23A6">
        <w:fldChar w:fldCharType="begin">
          <w:fldData xml:space="preserve">PEVuZE5vdGU+PENpdGU+PEF1dGhvcj5UaGlzdGxldGh3YWl0ZTwvQXV0aG9yPjxZZWFyPjE5NjA8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</w:fldData>
        </w:fldChar>
      </w:r>
      <w:r w:rsidR="00661871">
        <w:instrText xml:space="preserve"> ADDIN EN.CITE </w:instrText>
      </w:r>
      <w:r w:rsidR="006C23A6">
        <w:fldChar w:fldCharType="begin">
          <w:fldData xml:space="preserve">PEVuZE5vdGU+PENpdGU+PEF1dGhvcj5UaGlzdGxldGh3YWl0ZTwvQXV0aG9yPjxZZWFyPjE5NjA8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</w:fldData>
        </w:fldChar>
      </w:r>
      <w:r w:rsidR="00661871">
        <w:instrText xml:space="preserve"> ADDIN EN.CITE.DATA </w:instrText>
      </w:r>
      <w:r w:rsidR="006C23A6">
        <w:fldChar w:fldCharType="end"/>
      </w:r>
      <w:r w:rsidR="006C23A6">
        <w:fldChar w:fldCharType="separate"/>
      </w:r>
      <w:r w:rsidR="00661871">
        <w:rPr>
          <w:noProof/>
        </w:rPr>
        <w:t>(Imbens &amp; Lemieux, 2008; Thistlethwaite &amp; Campbell, 1960)</w:t>
      </w:r>
      <w:r w:rsidR="006C23A6">
        <w:fldChar w:fldCharType="end"/>
      </w:r>
      <w:r>
        <w:t xml:space="preserve">. </w:t>
      </w:r>
      <w:r w:rsidR="00524483">
        <w:t>The</w:t>
      </w:r>
      <w:r w:rsidR="009A0486">
        <w:t xml:space="preserve"> present</w:t>
      </w:r>
      <w:r w:rsidR="00F26937">
        <w:t xml:space="preserve"> study uses </w:t>
      </w:r>
      <w:r w:rsidR="00184AB1">
        <w:t xml:space="preserve">two forcing variables: 1) </w:t>
      </w:r>
      <w:r w:rsidR="00524483">
        <w:t>the spring 2007</w:t>
      </w:r>
      <w:r w:rsidR="00481CCF">
        <w:t xml:space="preserve"> expected growth score</w:t>
      </w:r>
      <w:r w:rsidR="00524483">
        <w:t xml:space="preserve"> that determined eligibility for the expec</w:t>
      </w:r>
      <w:r w:rsidR="002B46DA">
        <w:t>ted growth bonus ($750</w:t>
      </w:r>
      <w:r w:rsidR="0001138D">
        <w:t>)</w:t>
      </w:r>
      <w:r w:rsidR="00184AB1">
        <w:t xml:space="preserve"> and 2)</w:t>
      </w:r>
      <w:r w:rsidR="00481CCF">
        <w:t xml:space="preserve">  the change ratio</w:t>
      </w:r>
      <w:r w:rsidR="00184AB1">
        <w:t xml:space="preserve"> that determined eligibility for the high growth bonus ($1500). These</w:t>
      </w:r>
      <w:r w:rsidR="0001138D">
        <w:t xml:space="preserve"> variable</w:t>
      </w:r>
      <w:r w:rsidR="00184AB1">
        <w:t>s</w:t>
      </w:r>
      <w:r w:rsidR="0001138D">
        <w:t xml:space="preserve">, </w:t>
      </w:r>
      <w:r w:rsidR="00524483">
        <w:t>performance metric</w:t>
      </w:r>
      <w:r w:rsidR="00184AB1">
        <w:t>s</w:t>
      </w:r>
      <w:r w:rsidR="00524483">
        <w:t xml:space="preserve"> </w:t>
      </w:r>
      <w:r w:rsidR="00184AB1">
        <w:t xml:space="preserve">with </w:t>
      </w:r>
      <w:r w:rsidR="0001138D">
        <w:t>threshold</w:t>
      </w:r>
      <w:r w:rsidR="00184AB1">
        <w:t>s, were</w:t>
      </w:r>
      <w:r w:rsidR="0001138D">
        <w:t xml:space="preserve"> the </w:t>
      </w:r>
      <w:r w:rsidR="00524483">
        <w:t>sole determinant</w:t>
      </w:r>
      <w:r w:rsidR="00184AB1">
        <w:t>s</w:t>
      </w:r>
      <w:r w:rsidR="00524483">
        <w:t xml:space="preserve"> of </w:t>
      </w:r>
      <w:r w:rsidR="00184AB1">
        <w:t>each type of bonus payment</w:t>
      </w:r>
      <w:r w:rsidR="00590F03">
        <w:t xml:space="preserve">. </w:t>
      </w:r>
      <w:r w:rsidR="00184AB1">
        <w:t>S</w:t>
      </w:r>
      <w:r w:rsidR="00D037ED">
        <w:t>chool b</w:t>
      </w:r>
      <w:r w:rsidR="00524483">
        <w:t xml:space="preserve">onuses </w:t>
      </w:r>
      <w:r w:rsidR="000025A4">
        <w:t xml:space="preserve">in 2007 </w:t>
      </w:r>
      <w:r w:rsidR="00524483">
        <w:t>were based solely on reading and math achi</w:t>
      </w:r>
      <w:r w:rsidR="00AE5B4C">
        <w:t>evement. Treatment assignment was</w:t>
      </w:r>
      <w:r w:rsidR="00524483">
        <w:t xml:space="preserve"> </w:t>
      </w:r>
      <w:r w:rsidR="00D037ED">
        <w:t>“</w:t>
      </w:r>
      <w:r w:rsidR="00524483">
        <w:t>sharp</w:t>
      </w:r>
      <w:r w:rsidR="00D037ED">
        <w:t>”</w:t>
      </w:r>
      <w:r w:rsidR="00524483">
        <w:t xml:space="preserve"> in </w:t>
      </w:r>
      <w:r w:rsidR="00D037ED">
        <w:t xml:space="preserve">the sense </w:t>
      </w:r>
      <w:r w:rsidR="00524483">
        <w:t xml:space="preserve">that expected </w:t>
      </w:r>
      <w:r w:rsidR="00184AB1">
        <w:t xml:space="preserve">and high </w:t>
      </w:r>
      <w:r w:rsidR="00524483">
        <w:t>growth ratings, and thus bonus payments, were legislatively determined ba</w:t>
      </w:r>
      <w:r w:rsidR="00184AB1">
        <w:t>sed on</w:t>
      </w:r>
      <w:r w:rsidR="00590F03">
        <w:t xml:space="preserve"> </w:t>
      </w:r>
      <w:r w:rsidR="0001138D">
        <w:t>p</w:t>
      </w:r>
      <w:r w:rsidR="00E54046">
        <w:t>erformance metric</w:t>
      </w:r>
      <w:r w:rsidR="009B24E0">
        <w:t>s</w:t>
      </w:r>
      <w:r w:rsidR="00590F03">
        <w:t xml:space="preserve">. </w:t>
      </w:r>
      <w:r w:rsidR="00AE5B4C">
        <w:t xml:space="preserve">Because </w:t>
      </w:r>
      <w:r w:rsidR="007A62AA">
        <w:t xml:space="preserve">state assessment officials assigned </w:t>
      </w:r>
      <w:r w:rsidR="00AE5B4C">
        <w:t xml:space="preserve">schools bonuses based on a </w:t>
      </w:r>
      <w:r w:rsidR="00AE5B4C">
        <w:lastRenderedPageBreak/>
        <w:t xml:space="preserve">formula, there </w:t>
      </w:r>
      <w:r w:rsidR="00F26937">
        <w:t>wa</w:t>
      </w:r>
      <w:r w:rsidR="00AE5B4C">
        <w:t xml:space="preserve">s </w:t>
      </w:r>
      <w:r w:rsidR="005D41C6">
        <w:t xml:space="preserve">no </w:t>
      </w:r>
      <w:r w:rsidR="00AE5B4C">
        <w:t>opportunity for m</w:t>
      </w:r>
      <w:r w:rsidR="009A0486">
        <w:t xml:space="preserve">anipulation </w:t>
      </w:r>
      <w:r w:rsidR="00AA18C4">
        <w:t xml:space="preserve">of treatment assignment around the cutoff </w:t>
      </w:r>
      <w:r w:rsidR="00282DA5">
        <w:t>(see figure 1a and 1</w:t>
      </w:r>
      <w:r w:rsidR="00DE30FF">
        <w:t>b</w:t>
      </w:r>
      <w:r w:rsidR="00AE5B4C">
        <w:t xml:space="preserve">). </w:t>
      </w:r>
    </w:p>
    <w:p w14:paraId="5FFA8087" w14:textId="7B7A36BD" w:rsidR="00080189" w:rsidRDefault="00BC3790" w:rsidP="00080189">
      <w:pPr>
        <w:pStyle w:val="bodytext0"/>
      </w:pPr>
      <w:r>
        <w:t xml:space="preserve">To test for effects on math and reading gains and science scores, </w:t>
      </w:r>
      <w:r w:rsidR="00AE5B4C">
        <w:t>I estimate RD models with</w:t>
      </w:r>
      <w:r w:rsidR="004254D8">
        <w:t xml:space="preserve"> </w:t>
      </w:r>
      <w:r w:rsidR="00EB672E">
        <w:t xml:space="preserve">local polynomial regression </w:t>
      </w:r>
      <w:r w:rsidR="006C23A6">
        <w:fldChar w:fldCharType="begin"/>
      </w:r>
      <w:r w:rsidR="00661871">
        <w:instrText xml:space="preserve"> ADDIN EN.CITE &lt;EndNote&gt;&lt;Cite&gt;&lt;Author&gt;Fan&lt;/Author&gt;&lt;Year&gt;1996&lt;/Year&gt;&lt;RecNum&gt;235&lt;/RecNum&gt;&lt;DisplayText&gt;(Fan &amp;amp; Gijbels, 1996)&lt;/DisplayText&gt;&lt;record&gt;&lt;rec-number&gt;235&lt;/rec-number&gt;&lt;foreign-keys&gt;&lt;key app="EN" db-id="ps9w0p950az59xeap545st5zrav5pwdfzdp9"&gt;235&lt;/key&gt;&lt;/foreign-keys&gt;&lt;ref-type name="Book"&gt;6&lt;/ref-type&gt;&lt;contributors&gt;&lt;authors&gt;&lt;author&gt;Fan, Jianqing&lt;/author&gt;&lt;author&gt;Gijbels, I.&lt;/author&gt;&lt;/authors&gt;&lt;/contributors&gt;&lt;titles&gt;&lt;title&gt;Local polynomial modelling and its applications&lt;/title&gt;&lt;secondary-title&gt;Monographs on statistics and applied probability 66&lt;/secondary-title&gt;&lt;/titles&gt;&lt;pages&gt;xv, 341 p.&lt;/pages&gt;&lt;edition&gt;1st&lt;/edition&gt;&lt;keywords&gt;&lt;keyword&gt;Regression analysis.&lt;/keyword&gt;&lt;keyword&gt;Nonparametric statistics.&lt;/keyword&gt;&lt;/keywords&gt;&lt;dates&gt;&lt;year&gt;1996&lt;/year&gt;&lt;/dates&gt;&lt;pub-location&gt;London ; New York&lt;/pub-location&gt;&lt;publisher&gt;Chapman &amp;amp; Hall&lt;/publisher&gt;&lt;isbn&gt;0412983214&lt;/isbn&gt;&lt;call-num&gt;Jefferson or Adams Building Reading Rooms QA278.2; .F36 2000&lt;/call-num&gt;&lt;urls&gt;&lt;related-urls&gt;&lt;url&gt;http://www.loc.gov/catdir/enhancements/fy0738/96083481-d.html&lt;/url&gt;&lt;/related-urls&gt;&lt;/urls&gt;&lt;/record&gt;&lt;/Cite&gt;&lt;/EndNote&gt;</w:instrText>
      </w:r>
      <w:r w:rsidR="006C23A6">
        <w:fldChar w:fldCharType="separate"/>
      </w:r>
      <w:r w:rsidR="00661871">
        <w:rPr>
          <w:noProof/>
        </w:rPr>
        <w:t>(Fan &amp; Gijbels, 1996)</w:t>
      </w:r>
      <w:r w:rsidR="006C23A6">
        <w:fldChar w:fldCharType="end"/>
      </w:r>
      <w:r w:rsidR="00111CC7">
        <w:t xml:space="preserve"> </w:t>
      </w:r>
      <w:r w:rsidR="00EB672E">
        <w:t>which imposes no functional form assumptions on the relationship between the forcing variable and the outcome.</w:t>
      </w:r>
      <w:r w:rsidR="00A0289A">
        <w:t xml:space="preserve"> </w:t>
      </w:r>
      <w:r w:rsidR="007B443A">
        <w:t>Rather than fitting a constan</w:t>
      </w:r>
      <w:r w:rsidR="002450AA">
        <w:t>t function, this approach fits</w:t>
      </w:r>
      <w:r w:rsidR="007B443A">
        <w:t xml:space="preserve"> smoothed non-parametric functions to the observations within a distance </w:t>
      </w:r>
      <w:r w:rsidR="007B443A" w:rsidRPr="0062116B">
        <w:rPr>
          <w:i/>
        </w:rPr>
        <w:t>h</w:t>
      </w:r>
      <w:r w:rsidR="007B443A">
        <w:t xml:space="preserve"> on either side of the cutoff point</w:t>
      </w:r>
      <w:r w:rsidR="00ED3391">
        <w:t xml:space="preserve">, </w:t>
      </w:r>
      <w:r w:rsidR="00ED3391" w:rsidRPr="00ED3391">
        <w:rPr>
          <w:i/>
        </w:rPr>
        <w:t>c</w:t>
      </w:r>
      <w:r w:rsidR="00ED3391">
        <w:t xml:space="preserve">, on the forcing variable, </w:t>
      </w:r>
      <w:r w:rsidR="00ED3391">
        <w:rPr>
          <w:i/>
        </w:rPr>
        <w:t>X</w:t>
      </w:r>
      <w:r w:rsidR="004E7F60">
        <w:rPr>
          <w:i/>
        </w:rPr>
        <w:t xml:space="preserve">, </w:t>
      </w:r>
      <w:r w:rsidR="004E7F60" w:rsidRPr="00C40ACC">
        <w:t>producing a difference of intercepts at the cutoff:</w:t>
      </w:r>
      <w:r w:rsidR="004E7F60">
        <w:rPr>
          <w:i/>
        </w:rPr>
        <w:t xml:space="preserve"> </w:t>
      </w:r>
      <w:r w:rsidR="004E7F60">
        <w:t xml:space="preserve"> </w:t>
      </w:r>
      <m:oMath>
        <m:sSub>
          <m:sSubPr>
            <m:ctrlPr>
              <w:rPr>
                <w:rFonts w:ascii="Cambria Math" w:hAnsi="Cambria Math"/>
                <w:i/>
              </w:rPr>
            </m:ctrlPr>
          </m:sSubPr>
          <m:e>
            <m:acc>
              <m:accPr>
                <m:ctrlPr>
                  <w:rPr>
                    <w:rFonts w:ascii="Cambria Math" w:hAnsi="Cambria Math"/>
                    <w:i/>
                  </w:rPr>
                </m:ctrlPr>
              </m:accPr>
              <m:e>
                <m:r>
                  <w:rPr>
                    <w:rFonts w:ascii="Cambria Math" w:hAnsi="Cambria Math"/>
                  </w:rPr>
                  <m:t>τ</m:t>
                </m:r>
              </m:e>
            </m:acc>
          </m:e>
          <m:sub>
            <m:r>
              <w:rPr>
                <w:rFonts w:ascii="Cambria Math" w:hAnsi="Cambria Math"/>
              </w:rPr>
              <m:t>SharpRD</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α</m:t>
                </m:r>
              </m:e>
            </m:acc>
          </m:e>
          <m:sub>
            <m:r>
              <w:rPr>
                <w:rFonts w:ascii="Cambria Math" w:hAnsi="Cambria Math"/>
              </w:rPr>
              <m:t>l</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α</m:t>
                </m:r>
              </m:e>
            </m:acc>
          </m:e>
          <m:sub>
            <m:r>
              <w:rPr>
                <w:rFonts w:ascii="Cambria Math" w:hAnsi="Cambria Math"/>
              </w:rPr>
              <m:t>r</m:t>
            </m:r>
          </m:sub>
        </m:sSub>
        <m:r>
          <w:rPr>
            <w:rFonts w:ascii="Cambria Math" w:hAnsi="Cambria Math"/>
          </w:rPr>
          <m:t xml:space="preserve"> </m:t>
        </m:r>
      </m:oMath>
      <w:r w:rsidR="004E7F60">
        <w:t xml:space="preserve"> </w:t>
      </w:r>
      <w:r w:rsidR="006C23A6">
        <w:fldChar w:fldCharType="begin"/>
      </w:r>
      <w:r w:rsidR="00661871">
        <w:instrText xml:space="preserve"> ADDIN EN.CITE &lt;EndNote&gt;&lt;Cite&gt;&lt;Author&gt;Imbens&lt;/Author&gt;&lt;Year&gt;2008&lt;/Year&gt;&lt;RecNum&gt;81&lt;/RecNum&gt;&lt;DisplayText&gt;(Imbens &amp;amp; Lemieux, 2008)&lt;/DisplayText&gt;&lt;record&gt;&lt;rec-number&gt;81&lt;/rec-number&gt;&lt;foreign-keys&gt;&lt;key app="EN" db-id="ps9w0p950az59xeap545st5zrav5pwdfzdp9"&gt;81&lt;/key&gt;&lt;/foreign-keys&gt;&lt;ref-type name="Journal Article"&gt;17&lt;/ref-type&gt;&lt;contributors&gt;&lt;authors&gt;&lt;author&gt;Imbens, G. W.&lt;/author&gt;&lt;author&gt;Lemieux, T.&lt;/author&gt;&lt;/authors&gt;&lt;/contributors&gt;&lt;auth-address&gt;Lemieux, T&amp;#xD;Univ British Columbia, Dept Econ, 997-1873 East Mall, Vancouver, BC V6T 1Z1, Canada&amp;#xD;Univ British Columbia, Dept Econ, Vancouver, BC V6T 1Z1, Canada&amp;#xD;NBER, Vancouver, BC V6T 1Z1, Canada&amp;#xD;Harvard Univ, Dept Econ, Cambridge, MA 02138 USA&amp;#xD;NBER, Littauer Ctr M 24, Cambridge, MA 02138 USA&lt;/auth-address&gt;&lt;titles&gt;&lt;title&gt;Regression discontinuity designs: A guide to practice&lt;/title&gt;&lt;secondary-title&gt;Journal of Econometrics&lt;/secondary-title&gt;&lt;/titles&gt;&lt;periodical&gt;&lt;full-title&gt;Journal of Econometrics&lt;/full-title&gt;&lt;/periodical&gt;&lt;pages&gt;615-635&lt;/pages&gt;&lt;volume&gt;142&lt;/volume&gt;&lt;number&gt;2&lt;/number&gt;&lt;keywords&gt;&lt;keyword&gt;regression discontinuity&lt;/keyword&gt;&lt;keyword&gt;treatment effects&lt;/keyword&gt;&lt;keyword&gt;nonparametric estimation&lt;/keyword&gt;&lt;keyword&gt;identification&lt;/keyword&gt;&lt;keyword&gt;achievement&lt;/keyword&gt;&lt;keyword&gt;education&lt;/keyword&gt;&lt;keyword&gt;schools&lt;/keyword&gt;&lt;keyword&gt;matter&lt;/keyword&gt;&lt;/keywords&gt;&lt;dates&gt;&lt;year&gt;2008&lt;/year&gt;&lt;pub-dates&gt;&lt;date&gt;Feb&lt;/date&gt;&lt;/pub-dates&gt;&lt;/dates&gt;&lt;isbn&gt;0304-4076&lt;/isbn&gt;&lt;accession-num&gt;ISI:000252522400002&lt;/accession-num&gt;&lt;urls&gt;&lt;related-urls&gt;&lt;url&gt;&amp;lt;Go to ISI&amp;gt;://000252522400002&lt;/url&gt;&lt;/related-urls&gt;&lt;/urls&gt;&lt;language&gt;English&lt;/language&gt;&lt;/record&gt;&lt;/Cite&gt;&lt;/EndNote&gt;</w:instrText>
      </w:r>
      <w:r w:rsidR="006C23A6">
        <w:fldChar w:fldCharType="separate"/>
      </w:r>
      <w:r w:rsidR="00661871">
        <w:rPr>
          <w:noProof/>
        </w:rPr>
        <w:t>(Imbens &amp; Lemieux, 2008)</w:t>
      </w:r>
      <w:r w:rsidR="006C23A6">
        <w:fldChar w:fldCharType="end"/>
      </w:r>
      <w:r w:rsidR="004E7F60">
        <w:t xml:space="preserve">. </w:t>
      </w:r>
      <w:r w:rsidR="0093351B">
        <w:t>I estimate</w:t>
      </w:r>
      <w:r w:rsidR="00ED3391">
        <w:t xml:space="preserve"> non-parametric regressions with both </w:t>
      </w:r>
      <w:r w:rsidR="0093351B">
        <w:t xml:space="preserve">a </w:t>
      </w:r>
      <w:r w:rsidR="00ED3391">
        <w:t>triangular kernel, which gives more weight to observations close to the cutoff</w:t>
      </w:r>
      <w:r w:rsidR="0093351B">
        <w:t>, and a rectangular kernel, which gives the same weight to all observations regardless of position relative to the cutoff</w:t>
      </w:r>
      <w:r w:rsidR="00ED3391">
        <w:t>.</w:t>
      </w:r>
      <w:r w:rsidR="007A62AA">
        <w:t xml:space="preserve"> </w:t>
      </w:r>
      <w:r w:rsidR="00080189">
        <w:t>To correct for the non-independence of student observations within schools, I report cluster robust standard errors.</w:t>
      </w:r>
      <w:r w:rsidR="00080189">
        <w:rPr>
          <w:rStyle w:val="FootnoteReference"/>
        </w:rPr>
        <w:footnoteReference w:id="9"/>
      </w:r>
      <w:r w:rsidR="00080189">
        <w:t xml:space="preserve"> As specification </w:t>
      </w:r>
      <w:r w:rsidR="003D2F3B">
        <w:t xml:space="preserve">checks, I vary the bandwidth used to weight the data and include student and school control variables to the non-parametric regressions. </w:t>
      </w:r>
    </w:p>
    <w:p w14:paraId="63899C4C" w14:textId="5F7353CF" w:rsidR="00080189" w:rsidRDefault="00BC3790" w:rsidP="00080189">
      <w:pPr>
        <w:pStyle w:val="bodytext0"/>
      </w:pPr>
      <w:r>
        <w:t xml:space="preserve">To test for </w:t>
      </w:r>
      <w:r w:rsidR="003D2F3B">
        <w:t xml:space="preserve">differential effects on students based on prior achievement, I </w:t>
      </w:r>
      <w:r>
        <w:t xml:space="preserve">use </w:t>
      </w:r>
      <w:r w:rsidR="003D2F3B">
        <w:t xml:space="preserve">a parametric RD model. </w:t>
      </w:r>
      <w:r w:rsidR="00080189">
        <w:t>T</w:t>
      </w:r>
      <w:r w:rsidR="007A62AA">
        <w:t>he</w:t>
      </w:r>
      <w:r w:rsidR="00080189">
        <w:t xml:space="preserve"> parametric RD model shown in equation (1) regresses a test score outcome, </w:t>
      </w:r>
      <w:r w:rsidR="00080189" w:rsidRPr="003D2F3B">
        <w:rPr>
          <w:i/>
        </w:rPr>
        <w:t>y</w:t>
      </w:r>
      <w:r w:rsidR="00080189">
        <w:t xml:space="preserve">, on a treatment indicator, </w:t>
      </w:r>
      <w:r w:rsidR="00080189" w:rsidRPr="003D2F3B">
        <w:rPr>
          <w:i/>
        </w:rPr>
        <w:t>D</w:t>
      </w:r>
      <w:r w:rsidR="00080189">
        <w:t xml:space="preserve"> (coded </w:t>
      </w:r>
      <w:r w:rsidR="00080189" w:rsidRPr="003D2F3B">
        <w:rPr>
          <w:i/>
        </w:rPr>
        <w:t>D</w:t>
      </w:r>
      <w:r w:rsidR="00080189">
        <w:t xml:space="preserve">=1 for observations below the cutoff, and 0 at the cutoff and above), the forcing variable centered on 0, </w:t>
      </w:r>
      <w:proofErr w:type="spellStart"/>
      <w:r w:rsidR="00080189" w:rsidRPr="003D2F3B">
        <w:rPr>
          <w:i/>
        </w:rPr>
        <w:t>X-c</w:t>
      </w:r>
      <w:proofErr w:type="spellEnd"/>
      <w:r w:rsidR="00080189">
        <w:t xml:space="preserve">, and the interaction of the treatment </w:t>
      </w:r>
      <w:r w:rsidR="003D2F3B">
        <w:t xml:space="preserve">indicator </w:t>
      </w:r>
      <w:r w:rsidR="00080189">
        <w:t xml:space="preserve">and the forcing variable to allow for different slopes on either side of the cutoff: </w:t>
      </w:r>
    </w:p>
    <w:p w14:paraId="4E188E74" w14:textId="77777777" w:rsidR="009A63D9" w:rsidRDefault="009A63D9" w:rsidP="009A63D9">
      <w:pPr>
        <w:pStyle w:val="bodytext0"/>
        <w:numPr>
          <w:ilvl w:val="0"/>
          <w:numId w:val="24"/>
        </w:numPr>
      </w:pPr>
      <m:oMath>
        <m:r>
          <w:rPr>
            <w:rFonts w:ascii="Cambria Math" w:hAnsi="Cambria Math"/>
          </w:rPr>
          <m:t>y=α+</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D+</m:t>
        </m:r>
        <m:sSub>
          <m:sSubPr>
            <m:ctrlPr>
              <w:rPr>
                <w:rFonts w:ascii="Cambria Math" w:hAnsi="Cambria Math"/>
                <w:i/>
              </w:rPr>
            </m:ctrlPr>
          </m:sSubPr>
          <m:e>
            <m:r>
              <w:rPr>
                <w:rFonts w:ascii="Cambria Math" w:hAnsi="Cambria Math"/>
              </w:rPr>
              <m:t>β</m:t>
            </m:r>
          </m:e>
          <m:sub>
            <m:r>
              <w:rPr>
                <w:rFonts w:ascii="Cambria Math" w:hAnsi="Cambria Math"/>
              </w:rPr>
              <m:t>2</m:t>
            </m:r>
          </m:sub>
        </m:sSub>
        <m:d>
          <m:dPr>
            <m:ctrlPr>
              <w:rPr>
                <w:rFonts w:ascii="Cambria Math" w:hAnsi="Cambria Math"/>
                <w:i/>
              </w:rPr>
            </m:ctrlPr>
          </m:dPr>
          <m:e>
            <m:r>
              <w:rPr>
                <w:rFonts w:ascii="Cambria Math" w:hAnsi="Cambria Math"/>
              </w:rPr>
              <m:t>X-c</m:t>
            </m:r>
          </m:e>
        </m:d>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D</m:t>
        </m:r>
        <m:d>
          <m:dPr>
            <m:ctrlPr>
              <w:rPr>
                <w:rFonts w:ascii="Cambria Math" w:hAnsi="Cambria Math"/>
                <w:i/>
              </w:rPr>
            </m:ctrlPr>
          </m:dPr>
          <m:e>
            <m:r>
              <w:rPr>
                <w:rFonts w:ascii="Cambria Math" w:hAnsi="Cambria Math"/>
              </w:rPr>
              <m:t>X-c</m:t>
            </m:r>
          </m:e>
        </m:d>
        <m:r>
          <w:rPr>
            <w:rFonts w:ascii="Cambria Math" w:hAnsi="Cambria Math"/>
          </w:rPr>
          <m:t>+ϵ</m:t>
        </m:r>
      </m:oMath>
      <w:r>
        <w:t xml:space="preserve">, where </w:t>
      </w:r>
      <m:oMath>
        <m:r>
          <w:rPr>
            <w:rFonts w:ascii="Cambria Math" w:hAnsi="Cambria Math"/>
          </w:rPr>
          <m:t>c-h≤X≤c+h</m:t>
        </m:r>
      </m:oMath>
      <w:r>
        <w:t xml:space="preserve">. </w:t>
      </w:r>
    </w:p>
    <w:p w14:paraId="1F1DDF9E" w14:textId="077CEEB4" w:rsidR="004254D8" w:rsidRDefault="00080189" w:rsidP="00E84599">
      <w:pPr>
        <w:pStyle w:val="bodytext0"/>
      </w:pPr>
      <w:r>
        <w:lastRenderedPageBreak/>
        <w:t xml:space="preserve">From this equation I obtain the treatment effect of failing to meet the bonus target on next year’s test score, </w:t>
      </w:r>
      <m:oMath>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τ</m:t>
                </m:r>
              </m:e>
            </m:acc>
          </m:e>
          <m:sub>
            <m:r>
              <w:rPr>
                <w:rFonts w:ascii="Cambria Math" w:hAnsi="Cambria Math"/>
              </w:rPr>
              <m:t>SharpRD</m:t>
            </m:r>
          </m:sub>
        </m:sSub>
      </m:oMath>
      <w:r>
        <w:t xml:space="preserve">, and its standard error. </w:t>
      </w:r>
      <w:r w:rsidR="00BC3790">
        <w:t xml:space="preserve">When estimated on the same interval of observations around the cutoff as the bandwidth specified in the local polynomial regression, a linear OLS regression with a difference in slopes to the left and to the right of the cutoff produces an identical treatment effect as a non-parametric RD model with a rectangular kernel </w:t>
      </w:r>
      <w:r w:rsidR="00BC3790">
        <w:fldChar w:fldCharType="begin"/>
      </w:r>
      <w:r w:rsidR="00BC3790">
        <w:instrText xml:space="preserve"> ADDIN EN.CITE &lt;EndNote&gt;&lt;Cite&gt;&lt;Author&gt;Lee&lt;/Author&gt;&lt;Year&gt;2010&lt;/Year&gt;&lt;RecNum&gt;567&lt;/RecNum&gt;&lt;DisplayText&gt;(Lee &amp;amp; Lemieux, 2010)&lt;/DisplayText&gt;&lt;record&gt;&lt;rec-number&gt;567&lt;/rec-number&gt;&lt;foreign-keys&gt;&lt;key app="EN" db-id="ps9w0p950az59xeap545st5zrav5pwdfzdp9"&gt;567&lt;/key&gt;&lt;/foreign-keys&gt;&lt;ref-type name="Journal Article"&gt;17&lt;/ref-type&gt;&lt;contributors&gt;&lt;authors&gt;&lt;author&gt;Lee, D.S.&lt;/author&gt;&lt;author&gt;Lemieux, T.&lt;/author&gt;&lt;/authors&gt;&lt;/contributors&gt;&lt;titles&gt;&lt;title&gt;Regression Discontinuity Designs in Economics&lt;/title&gt;&lt;secondary-title&gt;Journal of Economic Literature&lt;/secondary-title&gt;&lt;/titles&gt;&lt;periodical&gt;&lt;full-title&gt;Journal of economic literature&lt;/full-title&gt;&lt;/periodical&gt;&lt;pages&gt;281-355&lt;/pages&gt;&lt;volume&gt;48&lt;/volume&gt;&lt;number&gt;2&lt;/number&gt;&lt;dates&gt;&lt;year&gt;2010&lt;/year&gt;&lt;/dates&gt;&lt;urls&gt;&lt;/urls&gt;&lt;/record&gt;&lt;/Cite&gt;&lt;/EndNote&gt;</w:instrText>
      </w:r>
      <w:r w:rsidR="00BC3790">
        <w:fldChar w:fldCharType="separate"/>
      </w:r>
      <w:r w:rsidR="00BC3790">
        <w:rPr>
          <w:noProof/>
        </w:rPr>
        <w:t>(Lee &amp; Lemieux, 2010)</w:t>
      </w:r>
      <w:r w:rsidR="00BC3790">
        <w:fldChar w:fldCharType="end"/>
      </w:r>
      <w:r w:rsidR="00BC3790">
        <w:t xml:space="preserve">. </w:t>
      </w:r>
      <w:r w:rsidR="003D2F3B">
        <w:t xml:space="preserve">To test for differential effects, I add variables coding student prior achievement to equation 1. </w:t>
      </w:r>
      <w:r w:rsidR="002450AA">
        <w:t xml:space="preserve">I define </w:t>
      </w:r>
      <w:r w:rsidR="004254D8">
        <w:t xml:space="preserve">students as low, </w:t>
      </w:r>
      <w:r w:rsidR="00297738">
        <w:t>average</w:t>
      </w:r>
      <w:r w:rsidR="004254D8">
        <w:t xml:space="preserve">, or high in prior achievement based on their position in the spring 2007 </w:t>
      </w:r>
      <w:r w:rsidR="004254D8" w:rsidRPr="00541F8E">
        <w:rPr>
          <w:i/>
        </w:rPr>
        <w:t>within-school</w:t>
      </w:r>
      <w:r w:rsidR="004254D8">
        <w:t xml:space="preserve"> reading </w:t>
      </w:r>
      <w:r w:rsidR="00297738">
        <w:t>pre-</w:t>
      </w:r>
      <w:r w:rsidR="004254D8">
        <w:t>test</w:t>
      </w:r>
      <w:r w:rsidR="00AF7EDF">
        <w:t xml:space="preserve"> (e.g.</w:t>
      </w:r>
      <w:r w:rsidR="00297738">
        <w:t>, 4</w:t>
      </w:r>
      <w:r w:rsidR="00297738" w:rsidRPr="00297738">
        <w:rPr>
          <w:vertAlign w:val="superscript"/>
        </w:rPr>
        <w:t>th</w:t>
      </w:r>
      <w:r w:rsidR="00297738">
        <w:t xml:space="preserve"> grade</w:t>
      </w:r>
      <w:r w:rsidR="00AF7EDF">
        <w:t xml:space="preserve"> for 5</w:t>
      </w:r>
      <w:r w:rsidR="00AF7EDF" w:rsidRPr="00AF7EDF">
        <w:rPr>
          <w:vertAlign w:val="superscript"/>
        </w:rPr>
        <w:t>th</w:t>
      </w:r>
      <w:r w:rsidR="00AF7EDF">
        <w:t xml:space="preserve"> graders</w:t>
      </w:r>
      <w:r w:rsidR="00297738">
        <w:t>)</w:t>
      </w:r>
      <w:r w:rsidR="004254D8">
        <w:t xml:space="preserve"> score distribution. </w:t>
      </w:r>
      <w:r w:rsidR="00994FB5">
        <w:t xml:space="preserve">Students defined as </w:t>
      </w:r>
      <w:r w:rsidR="00994FB5" w:rsidRPr="00994FB5">
        <w:rPr>
          <w:i/>
        </w:rPr>
        <w:t>L</w:t>
      </w:r>
      <w:r w:rsidR="000E3ABB" w:rsidRPr="00994FB5">
        <w:rPr>
          <w:i/>
        </w:rPr>
        <w:t>ow</w:t>
      </w:r>
      <w:r w:rsidR="00994FB5">
        <w:t xml:space="preserve"> in equation (2), below,</w:t>
      </w:r>
      <w:r w:rsidR="000E3ABB">
        <w:t xml:space="preserve"> fall below -.5 SD below the within-school </w:t>
      </w:r>
      <w:r w:rsidR="00994FB5">
        <w:t xml:space="preserve">pretest mean, those defined as </w:t>
      </w:r>
      <w:r w:rsidR="00994FB5" w:rsidRPr="00994FB5">
        <w:rPr>
          <w:i/>
        </w:rPr>
        <w:t>M</w:t>
      </w:r>
      <w:r w:rsidR="000E3ABB" w:rsidRPr="00994FB5">
        <w:rPr>
          <w:i/>
        </w:rPr>
        <w:t>edium</w:t>
      </w:r>
      <w:r w:rsidR="000E3ABB">
        <w:t xml:space="preserve"> fall within the range</w:t>
      </w:r>
      <w:r w:rsidR="00B7030A">
        <w:t xml:space="preserve"> of</w:t>
      </w:r>
      <w:r w:rsidR="000E3ABB">
        <w:t xml:space="preserve"> -.5 SD and +.5 SD</w:t>
      </w:r>
      <w:r w:rsidR="00994FB5">
        <w:t xml:space="preserve">, and those defined as </w:t>
      </w:r>
      <w:r w:rsidR="00994FB5" w:rsidRPr="00994FB5">
        <w:rPr>
          <w:i/>
        </w:rPr>
        <w:t>H</w:t>
      </w:r>
      <w:r w:rsidR="000E3ABB" w:rsidRPr="00994FB5">
        <w:rPr>
          <w:i/>
        </w:rPr>
        <w:t>igh</w:t>
      </w:r>
      <w:r w:rsidR="000E3ABB">
        <w:t xml:space="preserve"> fall above +.5 SD.</w:t>
      </w:r>
      <w:r w:rsidR="00F473E8">
        <w:t xml:space="preserve"> Because students </w:t>
      </w:r>
      <w:r w:rsidR="00481CCF">
        <w:t>took science for the first time in 2008 in only 5</w:t>
      </w:r>
      <w:r w:rsidR="00481CCF" w:rsidRPr="00481CCF">
        <w:rPr>
          <w:vertAlign w:val="superscript"/>
        </w:rPr>
        <w:t>th</w:t>
      </w:r>
      <w:r w:rsidR="00481CCF">
        <w:t xml:space="preserve"> and 8</w:t>
      </w:r>
      <w:r w:rsidR="00481CCF" w:rsidRPr="00481CCF">
        <w:rPr>
          <w:vertAlign w:val="superscript"/>
        </w:rPr>
        <w:t>th</w:t>
      </w:r>
      <w:r w:rsidR="00481CCF">
        <w:t xml:space="preserve"> grade there was no pretest in this subject.</w:t>
      </w:r>
      <w:r w:rsidR="00AF7EDF">
        <w:t xml:space="preserve"> Therefore, I report two sets of science results, one with a reading pretest and one with a math pretest</w:t>
      </w:r>
      <w:r w:rsidR="009A390B">
        <w:t>.</w:t>
      </w:r>
      <w:r w:rsidR="000E3ABB">
        <w:t xml:space="preserve"> </w:t>
      </w:r>
      <w:r w:rsidR="00297738">
        <w:t xml:space="preserve">I use the within-school rather than the statewide </w:t>
      </w:r>
      <w:r w:rsidR="00E84599">
        <w:t xml:space="preserve">pretest </w:t>
      </w:r>
      <w:r w:rsidR="00297738">
        <w:t xml:space="preserve">distribution </w:t>
      </w:r>
      <w:r w:rsidR="00AB554B">
        <w:t>as a basis for these indicators because resource distribution is most likely made on the basis of the distributions teachers and principals face within their particular school</w:t>
      </w:r>
      <w:r w:rsidR="00E84599">
        <w:t>s</w:t>
      </w:r>
      <w:r w:rsidR="00AB554B">
        <w:t xml:space="preserve"> rather than on how their students perform relative to statewide averages. I estimate a fully saturated moderator model to statistically test the difference between prior achievement groups: </w:t>
      </w:r>
    </w:p>
    <w:p w14:paraId="58188451" w14:textId="77777777" w:rsidR="00AB554B" w:rsidRDefault="00AB554B" w:rsidP="00AB554B">
      <w:pPr>
        <w:pStyle w:val="bodytext0"/>
        <w:numPr>
          <w:ilvl w:val="0"/>
          <w:numId w:val="24"/>
        </w:numPr>
      </w:pPr>
      <m:oMath>
        <m:r>
          <w:rPr>
            <w:rFonts w:ascii="Cambria Math" w:hAnsi="Cambria Math"/>
          </w:rPr>
          <m:t>y=α+</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D+</m:t>
        </m:r>
        <m:sSub>
          <m:sSubPr>
            <m:ctrlPr>
              <w:rPr>
                <w:rFonts w:ascii="Cambria Math" w:hAnsi="Cambria Math"/>
                <w:i/>
              </w:rPr>
            </m:ctrlPr>
          </m:sSubPr>
          <m:e>
            <m:r>
              <w:rPr>
                <w:rFonts w:ascii="Cambria Math" w:hAnsi="Cambria Math"/>
              </w:rPr>
              <m:t>β</m:t>
            </m:r>
          </m:e>
          <m:sub>
            <m:r>
              <w:rPr>
                <w:rFonts w:ascii="Cambria Math" w:hAnsi="Cambria Math"/>
              </w:rPr>
              <m:t>2</m:t>
            </m:r>
          </m:sub>
        </m:sSub>
        <m:d>
          <m:dPr>
            <m:ctrlPr>
              <w:rPr>
                <w:rFonts w:ascii="Cambria Math" w:hAnsi="Cambria Math"/>
                <w:i/>
              </w:rPr>
            </m:ctrlPr>
          </m:dPr>
          <m:e>
            <m:r>
              <w:rPr>
                <w:rFonts w:ascii="Cambria Math" w:hAnsi="Cambria Math"/>
              </w:rPr>
              <m:t>X-c</m:t>
            </m:r>
          </m:e>
        </m:d>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D</m:t>
        </m:r>
        <m:d>
          <m:dPr>
            <m:ctrlPr>
              <w:rPr>
                <w:rFonts w:ascii="Cambria Math" w:hAnsi="Cambria Math"/>
                <w:i/>
              </w:rPr>
            </m:ctrlPr>
          </m:dPr>
          <m:e>
            <m:r>
              <w:rPr>
                <w:rFonts w:ascii="Cambria Math" w:hAnsi="Cambria Math"/>
              </w:rPr>
              <m:t>X-c</m:t>
            </m:r>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Low+</m:t>
        </m:r>
        <m:sSub>
          <m:sSubPr>
            <m:ctrlPr>
              <w:rPr>
                <w:rFonts w:ascii="Cambria Math" w:hAnsi="Cambria Math"/>
                <w:i/>
              </w:rPr>
            </m:ctrlPr>
          </m:sSubPr>
          <m:e>
            <m:r>
              <w:rPr>
                <w:rFonts w:ascii="Cambria Math" w:hAnsi="Cambria Math"/>
              </w:rPr>
              <m:t>β</m:t>
            </m:r>
          </m:e>
          <m:sub>
            <m:r>
              <w:rPr>
                <w:rFonts w:ascii="Cambria Math" w:hAnsi="Cambria Math"/>
              </w:rPr>
              <m:t>5</m:t>
            </m:r>
          </m:sub>
        </m:sSub>
        <m:r>
          <w:rPr>
            <w:rFonts w:ascii="Cambria Math" w:hAnsi="Cambria Math"/>
          </w:rPr>
          <m:t>High+</m:t>
        </m:r>
        <m:sSub>
          <m:sSubPr>
            <m:ctrlPr>
              <w:rPr>
                <w:rFonts w:ascii="Cambria Math" w:hAnsi="Cambria Math"/>
                <w:i/>
              </w:rPr>
            </m:ctrlPr>
          </m:sSubPr>
          <m:e>
            <m:r>
              <w:rPr>
                <w:rFonts w:ascii="Cambria Math" w:hAnsi="Cambria Math"/>
              </w:rPr>
              <m:t>β</m:t>
            </m:r>
          </m:e>
          <m:sub>
            <m:r>
              <w:rPr>
                <w:rFonts w:ascii="Cambria Math" w:hAnsi="Cambria Math"/>
              </w:rPr>
              <m:t>6</m:t>
            </m:r>
          </m:sub>
        </m:sSub>
        <m:r>
          <w:rPr>
            <w:rFonts w:ascii="Cambria Math" w:hAnsi="Cambria Math"/>
          </w:rPr>
          <m:t>D</m:t>
        </m:r>
        <m:d>
          <m:dPr>
            <m:ctrlPr>
              <w:rPr>
                <w:rFonts w:ascii="Cambria Math" w:hAnsi="Cambria Math"/>
                <w:i/>
              </w:rPr>
            </m:ctrlPr>
          </m:dPr>
          <m:e>
            <m:r>
              <w:rPr>
                <w:rFonts w:ascii="Cambria Math" w:hAnsi="Cambria Math"/>
              </w:rPr>
              <m:t>Low</m:t>
            </m:r>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7</m:t>
            </m:r>
          </m:sub>
        </m:sSub>
        <m:r>
          <w:rPr>
            <w:rFonts w:ascii="Cambria Math" w:hAnsi="Cambria Math"/>
          </w:rPr>
          <m:t>D</m:t>
        </m:r>
        <m:d>
          <m:dPr>
            <m:ctrlPr>
              <w:rPr>
                <w:rFonts w:ascii="Cambria Math" w:hAnsi="Cambria Math"/>
                <w:i/>
              </w:rPr>
            </m:ctrlPr>
          </m:dPr>
          <m:e>
            <m:r>
              <w:rPr>
                <w:rFonts w:ascii="Cambria Math" w:hAnsi="Cambria Math"/>
              </w:rPr>
              <m:t>High</m:t>
            </m:r>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8</m:t>
            </m:r>
          </m:sub>
        </m:sSub>
        <m:d>
          <m:dPr>
            <m:ctrlPr>
              <w:rPr>
                <w:rFonts w:ascii="Cambria Math" w:hAnsi="Cambria Math"/>
                <w:i/>
              </w:rPr>
            </m:ctrlPr>
          </m:dPr>
          <m:e>
            <m:r>
              <w:rPr>
                <w:rFonts w:ascii="Cambria Math" w:hAnsi="Cambria Math"/>
              </w:rPr>
              <m:t>X-c</m:t>
            </m:r>
          </m:e>
        </m:d>
        <m:r>
          <w:rPr>
            <w:rFonts w:ascii="Cambria Math" w:hAnsi="Cambria Math"/>
          </w:rPr>
          <m:t>Low+</m:t>
        </m:r>
        <m:sSub>
          <m:sSubPr>
            <m:ctrlPr>
              <w:rPr>
                <w:rFonts w:ascii="Cambria Math" w:hAnsi="Cambria Math"/>
                <w:i/>
              </w:rPr>
            </m:ctrlPr>
          </m:sSubPr>
          <m:e>
            <m:r>
              <w:rPr>
                <w:rFonts w:ascii="Cambria Math" w:hAnsi="Cambria Math"/>
              </w:rPr>
              <m:t>β</m:t>
            </m:r>
          </m:e>
          <m:sub>
            <m:r>
              <w:rPr>
                <w:rFonts w:ascii="Cambria Math" w:hAnsi="Cambria Math"/>
              </w:rPr>
              <m:t>9</m:t>
            </m:r>
          </m:sub>
        </m:sSub>
        <m:d>
          <m:dPr>
            <m:ctrlPr>
              <w:rPr>
                <w:rFonts w:ascii="Cambria Math" w:hAnsi="Cambria Math"/>
                <w:i/>
              </w:rPr>
            </m:ctrlPr>
          </m:dPr>
          <m:e>
            <m:r>
              <w:rPr>
                <w:rFonts w:ascii="Cambria Math" w:hAnsi="Cambria Math"/>
              </w:rPr>
              <m:t>X-c</m:t>
            </m:r>
          </m:e>
        </m:d>
        <m:r>
          <w:rPr>
            <w:rFonts w:ascii="Cambria Math" w:hAnsi="Cambria Math"/>
          </w:rPr>
          <m:t>High+</m:t>
        </m:r>
        <m:sSub>
          <m:sSubPr>
            <m:ctrlPr>
              <w:rPr>
                <w:rFonts w:ascii="Cambria Math" w:hAnsi="Cambria Math"/>
                <w:i/>
              </w:rPr>
            </m:ctrlPr>
          </m:sSubPr>
          <m:e>
            <m:r>
              <w:rPr>
                <w:rFonts w:ascii="Cambria Math" w:hAnsi="Cambria Math"/>
              </w:rPr>
              <m:t>β</m:t>
            </m:r>
          </m:e>
          <m:sub>
            <m:r>
              <w:rPr>
                <w:rFonts w:ascii="Cambria Math" w:hAnsi="Cambria Math"/>
              </w:rPr>
              <m:t>10</m:t>
            </m:r>
          </m:sub>
        </m:sSub>
        <m:r>
          <w:rPr>
            <w:rFonts w:ascii="Cambria Math" w:hAnsi="Cambria Math"/>
          </w:rPr>
          <m:t>D</m:t>
        </m:r>
        <m:d>
          <m:dPr>
            <m:ctrlPr>
              <w:rPr>
                <w:rFonts w:ascii="Cambria Math" w:hAnsi="Cambria Math"/>
                <w:i/>
              </w:rPr>
            </m:ctrlPr>
          </m:dPr>
          <m:e>
            <m:r>
              <w:rPr>
                <w:rFonts w:ascii="Cambria Math" w:hAnsi="Cambria Math"/>
              </w:rPr>
              <m:t>X-c</m:t>
            </m:r>
          </m:e>
        </m:d>
        <m:r>
          <w:rPr>
            <w:rFonts w:ascii="Cambria Math" w:hAnsi="Cambria Math"/>
          </w:rPr>
          <m:t>Low+</m:t>
        </m:r>
        <m:sSub>
          <m:sSubPr>
            <m:ctrlPr>
              <w:rPr>
                <w:rFonts w:ascii="Cambria Math" w:hAnsi="Cambria Math"/>
                <w:i/>
              </w:rPr>
            </m:ctrlPr>
          </m:sSubPr>
          <m:e>
            <m:r>
              <w:rPr>
                <w:rFonts w:ascii="Cambria Math" w:hAnsi="Cambria Math"/>
              </w:rPr>
              <m:t>β</m:t>
            </m:r>
          </m:e>
          <m:sub>
            <m:r>
              <w:rPr>
                <w:rFonts w:ascii="Cambria Math" w:hAnsi="Cambria Math"/>
              </w:rPr>
              <m:t>11</m:t>
            </m:r>
          </m:sub>
        </m:sSub>
        <m:r>
          <w:rPr>
            <w:rFonts w:ascii="Cambria Math" w:hAnsi="Cambria Math"/>
          </w:rPr>
          <m:t>D</m:t>
        </m:r>
        <m:d>
          <m:dPr>
            <m:ctrlPr>
              <w:rPr>
                <w:rFonts w:ascii="Cambria Math" w:hAnsi="Cambria Math"/>
                <w:i/>
              </w:rPr>
            </m:ctrlPr>
          </m:dPr>
          <m:e>
            <m:r>
              <w:rPr>
                <w:rFonts w:ascii="Cambria Math" w:hAnsi="Cambria Math"/>
              </w:rPr>
              <m:t>X-c</m:t>
            </m:r>
          </m:e>
        </m:d>
        <m:r>
          <w:rPr>
            <w:rFonts w:ascii="Cambria Math" w:hAnsi="Cambria Math"/>
          </w:rPr>
          <m:t>High+ϵ</m:t>
        </m:r>
      </m:oMath>
      <w:r>
        <w:t xml:space="preserve">, where </w:t>
      </w:r>
      <m:oMath>
        <m:r>
          <w:rPr>
            <w:rFonts w:ascii="Cambria Math" w:hAnsi="Cambria Math"/>
          </w:rPr>
          <m:t>c-h≤X≤c+h</m:t>
        </m:r>
      </m:oMath>
      <w:r>
        <w:t xml:space="preserve">. </w:t>
      </w:r>
    </w:p>
    <w:p w14:paraId="3F99020D" w14:textId="421BAA00" w:rsidR="00AF7EDF" w:rsidRDefault="00994FB5" w:rsidP="00AF7EDF">
      <w:pPr>
        <w:pStyle w:val="bodytext0"/>
      </w:pPr>
      <w:r>
        <w:t xml:space="preserve">In equation (2),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t xml:space="preserve"> is the effect of failing the bonus target on the test scores of students in the middle of the within-school prior test score distribution, </w:t>
      </w:r>
      <m:oMath>
        <m:sSub>
          <m:sSubPr>
            <m:ctrlPr>
              <w:rPr>
                <w:rFonts w:ascii="Cambria Math" w:hAnsi="Cambria Math"/>
                <w:i/>
              </w:rPr>
            </m:ctrlPr>
          </m:sSubPr>
          <m:e>
            <m:r>
              <w:rPr>
                <w:rFonts w:ascii="Cambria Math" w:hAnsi="Cambria Math"/>
              </w:rPr>
              <m:t>β</m:t>
            </m:r>
          </m:e>
          <m:sub>
            <m:r>
              <w:rPr>
                <w:rFonts w:ascii="Cambria Math" w:hAnsi="Cambria Math"/>
              </w:rPr>
              <m:t>6</m:t>
            </m:r>
          </m:sub>
        </m:sSub>
      </m:oMath>
      <w:r>
        <w:t xml:space="preserve"> is the test score difference </w:t>
      </w:r>
      <w:r>
        <w:lastRenderedPageBreak/>
        <w:t xml:space="preserve">between low and medium achieving students, and </w:t>
      </w:r>
      <m:oMath>
        <m:sSub>
          <m:sSubPr>
            <m:ctrlPr>
              <w:rPr>
                <w:rFonts w:ascii="Cambria Math" w:hAnsi="Cambria Math"/>
                <w:i/>
              </w:rPr>
            </m:ctrlPr>
          </m:sSubPr>
          <m:e>
            <m:r>
              <w:rPr>
                <w:rFonts w:ascii="Cambria Math" w:hAnsi="Cambria Math"/>
              </w:rPr>
              <m:t>β</m:t>
            </m:r>
          </m:e>
          <m:sub>
            <m:r>
              <w:rPr>
                <w:rFonts w:ascii="Cambria Math" w:hAnsi="Cambria Math"/>
              </w:rPr>
              <m:t>7</m:t>
            </m:r>
          </m:sub>
        </m:sSub>
      </m:oMath>
      <w:r>
        <w:t xml:space="preserve"> is the test score difference between high and medium achieving students</w:t>
      </w:r>
      <w:r w:rsidR="00AF7EDF">
        <w:t xml:space="preserve">. </w:t>
      </w:r>
    </w:p>
    <w:p w14:paraId="6BF07267" w14:textId="77777777" w:rsidR="00126088" w:rsidRDefault="00126088" w:rsidP="003E438F">
      <w:pPr>
        <w:pStyle w:val="head"/>
        <w:keepNext/>
        <w:keepLines/>
        <w:numPr>
          <w:ilvl w:val="0"/>
          <w:numId w:val="0"/>
        </w:numPr>
        <w:ind w:left="720"/>
      </w:pPr>
      <w:r>
        <w:t>Results</w:t>
      </w:r>
    </w:p>
    <w:p w14:paraId="0261D6C7" w14:textId="77777777" w:rsidR="00846E8C" w:rsidRPr="00EE5871" w:rsidRDefault="00E613AA" w:rsidP="0060076E">
      <w:pPr>
        <w:pStyle w:val="bodytext0"/>
        <w:keepNext/>
        <w:keepLines/>
        <w:numPr>
          <w:ilvl w:val="0"/>
          <w:numId w:val="25"/>
        </w:numPr>
        <w:rPr>
          <w:i/>
        </w:rPr>
      </w:pPr>
      <w:r>
        <w:rPr>
          <w:i/>
        </w:rPr>
        <w:t>Failing Expected Growth Treatment E</w:t>
      </w:r>
      <w:r w:rsidR="00846E8C" w:rsidRPr="00EE5871">
        <w:rPr>
          <w:i/>
        </w:rPr>
        <w:t>ffects</w:t>
      </w:r>
    </w:p>
    <w:p w14:paraId="7E793F6B" w14:textId="77777777" w:rsidR="005237CB" w:rsidRDefault="00E61993" w:rsidP="00A346FA">
      <w:pPr>
        <w:pStyle w:val="bodytext0"/>
      </w:pPr>
      <w:r>
        <w:t>The most comparable schools on either</w:t>
      </w:r>
      <w:r w:rsidR="00E613AA">
        <w:t xml:space="preserve"> side of the cutoff are those within the window</w:t>
      </w:r>
      <w:r w:rsidR="00A14D60">
        <w:t xml:space="preserve"> [-.01 to</w:t>
      </w:r>
      <w:r>
        <w:t xml:space="preserve"> +.01</w:t>
      </w:r>
      <w:r w:rsidR="00A14D60">
        <w:t>] on the 2007 expected growth score, the assignment variable</w:t>
      </w:r>
      <w:r>
        <w:t xml:space="preserve">. Due to the statewide nature of this sample, there are </w:t>
      </w:r>
      <w:r w:rsidR="00A14D60">
        <w:t>about 18,500</w:t>
      </w:r>
      <w:r>
        <w:t xml:space="preserve"> </w:t>
      </w:r>
      <w:r w:rsidR="005237CB">
        <w:t>4</w:t>
      </w:r>
      <w:r w:rsidR="005237CB" w:rsidRPr="005237CB">
        <w:rPr>
          <w:vertAlign w:val="superscript"/>
        </w:rPr>
        <w:t>th</w:t>
      </w:r>
      <w:r w:rsidR="005237CB">
        <w:t>-8</w:t>
      </w:r>
      <w:r w:rsidR="005237CB" w:rsidRPr="005237CB">
        <w:rPr>
          <w:vertAlign w:val="superscript"/>
        </w:rPr>
        <w:t>th</w:t>
      </w:r>
      <w:r w:rsidR="005237CB">
        <w:t xml:space="preserve"> grade </w:t>
      </w:r>
      <w:r>
        <w:t>student</w:t>
      </w:r>
      <w:r w:rsidR="006510FF">
        <w:t>s in the estimation sample in 55</w:t>
      </w:r>
      <w:r>
        <w:t xml:space="preserve"> </w:t>
      </w:r>
      <w:r w:rsidR="005237CB">
        <w:t xml:space="preserve">elementary and middle </w:t>
      </w:r>
      <w:r>
        <w:t xml:space="preserve">schools at -.01 on expected growth and </w:t>
      </w:r>
      <w:r w:rsidR="00A14D60">
        <w:t>about 31,000 students in 95</w:t>
      </w:r>
      <w:r>
        <w:t xml:space="preserve"> schools at </w:t>
      </w:r>
      <w:r w:rsidR="00A14D60">
        <w:t xml:space="preserve">0 and </w:t>
      </w:r>
      <w:r>
        <w:t xml:space="preserve">+.01 on expected growth. </w:t>
      </w:r>
      <w:r w:rsidR="00A14D60">
        <w:t xml:space="preserve">Recall that schools at or above 0 on expected growth were eligible for a $750 bonus and schools at -.01 and below were not eligible for this bonus. </w:t>
      </w:r>
      <w:r>
        <w:t xml:space="preserve">If assignment to treatment is as good as random for </w:t>
      </w:r>
      <w:r w:rsidR="00A14D60">
        <w:t xml:space="preserve">students in </w:t>
      </w:r>
      <w:r>
        <w:t>schools this close to the cutoff</w:t>
      </w:r>
      <w:r w:rsidR="009F43B0">
        <w:t>,</w:t>
      </w:r>
      <w:r>
        <w:t xml:space="preserve"> </w:t>
      </w:r>
      <w:r w:rsidR="000E3ABB">
        <w:t>the ca</w:t>
      </w:r>
      <w:r w:rsidR="00A14D60">
        <w:t xml:space="preserve">usal effect of failing to attain the 2007 expected growth </w:t>
      </w:r>
      <w:r w:rsidR="000E3ABB">
        <w:t xml:space="preserve">bonus </w:t>
      </w:r>
      <w:r w:rsidR="00A14D60">
        <w:t xml:space="preserve">target </w:t>
      </w:r>
      <w:r w:rsidR="000E3ABB">
        <w:t xml:space="preserve">on </w:t>
      </w:r>
      <w:r w:rsidR="00A14D60">
        <w:t xml:space="preserve">2008 </w:t>
      </w:r>
      <w:r w:rsidR="000E3ABB">
        <w:t xml:space="preserve">student test score is </w:t>
      </w:r>
      <w:r>
        <w:t xml:space="preserve">the mean difference </w:t>
      </w:r>
      <w:r w:rsidR="000E3ABB">
        <w:t xml:space="preserve">in </w:t>
      </w:r>
      <w:r>
        <w:t>te</w:t>
      </w:r>
      <w:r w:rsidR="000E3ABB">
        <w:t xml:space="preserve">st scores </w:t>
      </w:r>
      <w:r w:rsidR="00A14D60">
        <w:t>between</w:t>
      </w:r>
      <w:r w:rsidR="000E3ABB">
        <w:t xml:space="preserve"> students in schools </w:t>
      </w:r>
      <w:r w:rsidR="00A14D60">
        <w:t>at -.01 and students in schools at 0 and .01</w:t>
      </w:r>
      <w:r w:rsidR="00C774CA">
        <w:t xml:space="preserve">. </w:t>
      </w:r>
    </w:p>
    <w:p w14:paraId="0C82F5BF" w14:textId="3D180F7D" w:rsidR="0009268D" w:rsidRDefault="005237CB" w:rsidP="00A346FA">
      <w:pPr>
        <w:pStyle w:val="bodytext0"/>
      </w:pPr>
      <w:r>
        <w:t>Recall that I hypothesized that failing to reach the bonus target in the prior year would induce an incentive effect on test scores in the following year. So the treatment effects reported below are for those failing the bonus target. Also recall that in 2007, North Carolina schools were held accountable for reading and math gains and not science test score levels.</w:t>
      </w:r>
      <w:r w:rsidR="00994FB5">
        <w:t xml:space="preserve"> Within the interval of </w:t>
      </w:r>
      <w:r w:rsidR="00E61993">
        <w:t xml:space="preserve">-.01 </w:t>
      </w:r>
      <w:r w:rsidR="00A14D60">
        <w:t>to</w:t>
      </w:r>
      <w:r w:rsidR="00E61993">
        <w:t xml:space="preserve"> +.01</w:t>
      </w:r>
      <w:r w:rsidR="00994FB5">
        <w:t xml:space="preserve"> on the forcing variable (a </w:t>
      </w:r>
      <w:r w:rsidR="009F43B0">
        <w:t xml:space="preserve">total N of </w:t>
      </w:r>
      <w:r w:rsidR="00A14D60">
        <w:t>150</w:t>
      </w:r>
      <w:r w:rsidR="009F43B0">
        <w:t xml:space="preserve"> schools and </w:t>
      </w:r>
      <w:r w:rsidR="007A62AA">
        <w:t xml:space="preserve">about </w:t>
      </w:r>
      <w:r w:rsidR="00A14D60">
        <w:t>49,500</w:t>
      </w:r>
      <w:r w:rsidR="009F43B0">
        <w:t xml:space="preserve"> students</w:t>
      </w:r>
      <w:r w:rsidR="00E61993">
        <w:t xml:space="preserve">), the mean difference </w:t>
      </w:r>
      <w:r w:rsidR="00994FB5">
        <w:t xml:space="preserve">at the cutoff </w:t>
      </w:r>
      <w:r w:rsidR="00E61993">
        <w:t xml:space="preserve">in </w:t>
      </w:r>
      <w:r w:rsidR="005B5A76">
        <w:t xml:space="preserve">2008 </w:t>
      </w:r>
      <w:r w:rsidR="00E61993">
        <w:t>standa</w:t>
      </w:r>
      <w:r w:rsidR="006510FF">
        <w:t>rdized reading gain is .033</w:t>
      </w:r>
      <w:r w:rsidR="008706C6">
        <w:t xml:space="preserve"> </w:t>
      </w:r>
      <w:r w:rsidR="006510FF">
        <w:t>(.018</w:t>
      </w:r>
      <w:r w:rsidR="00E61993">
        <w:t>), which i</w:t>
      </w:r>
      <w:r w:rsidR="00823851">
        <w:t>s marginally significant (</w:t>
      </w:r>
      <w:r w:rsidR="00823851" w:rsidRPr="00957F99">
        <w:rPr>
          <w:i/>
        </w:rPr>
        <w:t>p</w:t>
      </w:r>
      <w:r w:rsidR="006510FF">
        <w:t>=.067</w:t>
      </w:r>
      <w:r w:rsidR="00E61993">
        <w:t>)</w:t>
      </w:r>
      <w:r w:rsidR="006510FF">
        <w:t xml:space="preserve"> with cluster robust standard errors</w:t>
      </w:r>
      <w:r w:rsidR="00E61993">
        <w:t xml:space="preserve">, with the positive </w:t>
      </w:r>
      <w:r w:rsidR="00E61993">
        <w:lastRenderedPageBreak/>
        <w:t>value favoring students in s</w:t>
      </w:r>
      <w:r w:rsidR="005B5A76">
        <w:t xml:space="preserve">chools that failed to receive </w:t>
      </w:r>
      <w:r w:rsidR="00E61993">
        <w:t>bonus</w:t>
      </w:r>
      <w:r w:rsidR="005B5A76">
        <w:t>es in 2007</w:t>
      </w:r>
      <w:r w:rsidR="00E61993">
        <w:t>.</w:t>
      </w:r>
      <w:r w:rsidR="006510FF">
        <w:rPr>
          <w:rStyle w:val="FootnoteReference"/>
        </w:rPr>
        <w:footnoteReference w:id="10"/>
      </w:r>
      <w:r w:rsidR="00E61993">
        <w:t xml:space="preserve"> This </w:t>
      </w:r>
      <w:r w:rsidR="009F43B0">
        <w:t>suggests that fail</w:t>
      </w:r>
      <w:r w:rsidR="006510FF">
        <w:t>ing the bonus target produced a small</w:t>
      </w:r>
      <w:r w:rsidR="009F43B0">
        <w:t xml:space="preserve"> incentive effect in the schools that barely missed the threshold the prior year. The effect in standardized </w:t>
      </w:r>
      <w:r w:rsidR="005B5A76">
        <w:t xml:space="preserve">math gain score </w:t>
      </w:r>
      <w:r w:rsidR="00994FB5">
        <w:t xml:space="preserve">within the same interval </w:t>
      </w:r>
      <w:r w:rsidR="009F43B0">
        <w:t xml:space="preserve">is </w:t>
      </w:r>
      <w:r w:rsidR="006510FF">
        <w:t>about the same size</w:t>
      </w:r>
      <w:r w:rsidR="009F43B0">
        <w:t xml:space="preserve">, but </w:t>
      </w:r>
      <w:r w:rsidR="00957F99">
        <w:t xml:space="preserve">not </w:t>
      </w:r>
      <w:r w:rsidR="009F43B0">
        <w:t xml:space="preserve">statistically </w:t>
      </w:r>
      <w:r w:rsidR="00957F99">
        <w:t>d</w:t>
      </w:r>
      <w:r w:rsidR="00C774CA">
        <w:t xml:space="preserve">istinguishable from zero </w:t>
      </w:r>
      <w:r w:rsidR="00957F99">
        <w:t>at conventional levels</w:t>
      </w:r>
      <w:r w:rsidR="006510FF">
        <w:t>, .034</w:t>
      </w:r>
      <w:r w:rsidR="008706C6">
        <w:t xml:space="preserve"> </w:t>
      </w:r>
      <w:r w:rsidR="009F43B0">
        <w:t>(</w:t>
      </w:r>
      <w:r w:rsidR="006510FF">
        <w:t>.034</w:t>
      </w:r>
      <w:r w:rsidR="009F43B0">
        <w:t xml:space="preserve">), </w:t>
      </w:r>
      <w:r w:rsidR="009F43B0" w:rsidRPr="00957F99">
        <w:rPr>
          <w:i/>
        </w:rPr>
        <w:t>p</w:t>
      </w:r>
      <w:r w:rsidR="009F43B0">
        <w:t>=</w:t>
      </w:r>
      <w:r w:rsidR="006510FF">
        <w:t>.308</w:t>
      </w:r>
      <w:r w:rsidR="009F43B0">
        <w:t>. The effect on st</w:t>
      </w:r>
      <w:r w:rsidR="006510FF">
        <w:t>andardized science score level</w:t>
      </w:r>
      <w:r w:rsidR="009F43B0">
        <w:t xml:space="preserve"> is </w:t>
      </w:r>
      <w:r w:rsidR="006510FF">
        <w:t>positive</w:t>
      </w:r>
      <w:r w:rsidR="009F43B0">
        <w:t xml:space="preserve"> and </w:t>
      </w:r>
      <w:r w:rsidR="006510FF">
        <w:t>distinguishable from</w:t>
      </w:r>
      <w:r w:rsidR="009F43B0">
        <w:t xml:space="preserve"> zero</w:t>
      </w:r>
      <w:r w:rsidR="006510FF">
        <w:t>,</w:t>
      </w:r>
      <w:r w:rsidR="00823851">
        <w:t xml:space="preserve"> </w:t>
      </w:r>
      <w:r w:rsidR="006510FF">
        <w:t>.136</w:t>
      </w:r>
      <w:r w:rsidR="008706C6">
        <w:t xml:space="preserve"> </w:t>
      </w:r>
      <w:r w:rsidR="00823851">
        <w:t>(.</w:t>
      </w:r>
      <w:r w:rsidR="006510FF">
        <w:t>067</w:t>
      </w:r>
      <w:r w:rsidR="00823851">
        <w:t xml:space="preserve">), </w:t>
      </w:r>
      <w:r w:rsidR="00823851" w:rsidRPr="00957F99">
        <w:rPr>
          <w:i/>
        </w:rPr>
        <w:t>p</w:t>
      </w:r>
      <w:r w:rsidR="00823851">
        <w:t>=.</w:t>
      </w:r>
      <w:r w:rsidR="006510FF">
        <w:t>045, suggesting that incentives did not narrow the curriculum at the expense of science</w:t>
      </w:r>
      <w:r w:rsidR="0009268D">
        <w:t>.</w:t>
      </w:r>
      <w:r w:rsidR="00481CCF">
        <w:rPr>
          <w:rStyle w:val="FootnoteReference"/>
        </w:rPr>
        <w:footnoteReference w:id="11"/>
      </w:r>
    </w:p>
    <w:p w14:paraId="171A4CF9" w14:textId="77777777" w:rsidR="00E61993" w:rsidRDefault="000E3ABB" w:rsidP="00A346FA">
      <w:pPr>
        <w:pStyle w:val="bodytext0"/>
      </w:pPr>
      <w:r>
        <w:t>While these results have the appeal of being exactly at the cutoff, they provide no information about the functional form of the relationship between the forcing variable and the outcomes on either side of the cutoff. Therefore, it is difficult to assess the extent to which the counterfactual</w:t>
      </w:r>
      <w:r w:rsidR="005B4DCD">
        <w:t>—a continuation of a trend—</w:t>
      </w:r>
      <w:r>
        <w:t>is likely</w:t>
      </w:r>
      <w:r w:rsidR="000F5D80">
        <w:t xml:space="preserve"> to hold. The counterfactual for no bonus schools is the extrapolation of a trend based on dat</w:t>
      </w:r>
      <w:r w:rsidR="00C078B7">
        <w:t xml:space="preserve">a points </w:t>
      </w:r>
      <w:r w:rsidR="00B26C4A">
        <w:t xml:space="preserve">below the cutoff into the area above the cutoff. </w:t>
      </w:r>
      <w:r w:rsidR="000F5D80">
        <w:t xml:space="preserve">The counterfactual for bonus schools is the extrapolation of a trend based on data points </w:t>
      </w:r>
      <w:r w:rsidR="00B26C4A">
        <w:t xml:space="preserve">above the cutoff </w:t>
      </w:r>
      <w:r w:rsidR="000F5D80">
        <w:t xml:space="preserve">into the area </w:t>
      </w:r>
      <w:r w:rsidR="00B26C4A">
        <w:t xml:space="preserve">below </w:t>
      </w:r>
      <w:r w:rsidR="000F5D80">
        <w:t xml:space="preserve">the cutoff. Without extending the bandwidth and </w:t>
      </w:r>
      <w:r w:rsidR="0009268D">
        <w:t>evaluating</w:t>
      </w:r>
      <w:r w:rsidR="000F5D80">
        <w:t xml:space="preserve"> functional form, it is difficult to assess these counterfactual conditions.</w:t>
      </w:r>
      <w:r w:rsidR="00F45C94">
        <w:t xml:space="preserve"> </w:t>
      </w:r>
    </w:p>
    <w:p w14:paraId="6707A2DA" w14:textId="2F3507C3" w:rsidR="003D5BA8" w:rsidRDefault="00282DA5" w:rsidP="00312A0C">
      <w:pPr>
        <w:pStyle w:val="bodytext0"/>
      </w:pPr>
      <w:r>
        <w:t>Figures 2-4</w:t>
      </w:r>
      <w:r w:rsidR="007E2444">
        <w:t xml:space="preserve"> display for each dependent variable non-parametric smoothed functions on either side of the expected growth cutoff overlaid with </w:t>
      </w:r>
      <w:r w:rsidR="008706C6">
        <w:t>bin average scores</w:t>
      </w:r>
      <w:r w:rsidR="003B09E4">
        <w:t xml:space="preserve">. </w:t>
      </w:r>
      <w:r w:rsidR="007E2444">
        <w:t>On the Y-</w:t>
      </w:r>
      <w:r w:rsidR="00FA335A">
        <w:t xml:space="preserve">axis is the 2008 </w:t>
      </w:r>
      <w:r w:rsidR="007E2444">
        <w:t>student test score and on the X-</w:t>
      </w:r>
      <w:r w:rsidR="00FA335A">
        <w:t>axis is the school’s 2007 expected growth score</w:t>
      </w:r>
      <w:r w:rsidR="0052514F">
        <w:t xml:space="preserve">. The treatment effect </w:t>
      </w:r>
      <w:r w:rsidR="00FA335A">
        <w:t xml:space="preserve">reported in the </w:t>
      </w:r>
      <w:r w:rsidR="007E2444">
        <w:t>note of each figure</w:t>
      </w:r>
      <w:r w:rsidR="00FA335A">
        <w:t xml:space="preserve"> </w:t>
      </w:r>
      <w:r w:rsidR="007E2444">
        <w:t>is</w:t>
      </w:r>
      <w:r w:rsidR="0052514F">
        <w:t xml:space="preserve"> estimated with a </w:t>
      </w:r>
      <w:r w:rsidR="007E2444">
        <w:t>triangular</w:t>
      </w:r>
      <w:r w:rsidR="0052514F">
        <w:t xml:space="preserve"> kernel and cluster </w:t>
      </w:r>
      <w:r w:rsidR="007E2444">
        <w:t>corrected</w:t>
      </w:r>
      <w:r w:rsidR="0052514F">
        <w:t xml:space="preserve"> standard errors.</w:t>
      </w:r>
      <w:r w:rsidR="007E2444">
        <w:t xml:space="preserve"> I estimate each model with a bandwidth of .05, but report </w:t>
      </w:r>
      <w:r w:rsidR="007E2444">
        <w:lastRenderedPageBreak/>
        <w:t xml:space="preserve">estimates with other bandwidths below. The graphs show a positive treatment effect of failing the </w:t>
      </w:r>
      <w:r w:rsidR="00A346FA">
        <w:t xml:space="preserve">2007 </w:t>
      </w:r>
      <w:r w:rsidR="007E2444">
        <w:t xml:space="preserve">expected growth target on </w:t>
      </w:r>
      <w:r w:rsidR="00A346FA">
        <w:t xml:space="preserve">2008 </w:t>
      </w:r>
      <w:r w:rsidR="007E2444">
        <w:t>reading gain, ma</w:t>
      </w:r>
      <w:r w:rsidR="00A346FA">
        <w:t>th gain, and science test score</w:t>
      </w:r>
      <w:r w:rsidR="007E2444">
        <w:t xml:space="preserve">. </w:t>
      </w:r>
      <w:r w:rsidR="002143BB">
        <w:t xml:space="preserve">The treatment effect </w:t>
      </w:r>
      <w:r w:rsidR="0009268D">
        <w:t xml:space="preserve">on reading gain </w:t>
      </w:r>
      <w:r w:rsidR="002143BB">
        <w:t xml:space="preserve">of </w:t>
      </w:r>
      <w:r w:rsidR="0009268D">
        <w:t>attending</w:t>
      </w:r>
      <w:r w:rsidR="002143BB">
        <w:t xml:space="preserve"> a school </w:t>
      </w:r>
      <w:r w:rsidR="0009268D">
        <w:t>failing</w:t>
      </w:r>
      <w:r w:rsidR="002143BB">
        <w:t xml:space="preserve"> the bonus target </w:t>
      </w:r>
      <w:r w:rsidR="00A346FA">
        <w:t>is .063</w:t>
      </w:r>
      <w:r w:rsidR="00A11FE9">
        <w:t>, and is statistically significant at conventional levels</w:t>
      </w:r>
      <w:r w:rsidR="002143BB">
        <w:t xml:space="preserve">. The </w:t>
      </w:r>
      <w:r w:rsidR="00A346FA">
        <w:t>treatment effect on math is .048</w:t>
      </w:r>
      <w:r w:rsidR="002143BB">
        <w:t xml:space="preserve">, but is </w:t>
      </w:r>
      <w:r w:rsidR="00A11FE9">
        <w:t>im</w:t>
      </w:r>
      <w:r w:rsidR="002143BB">
        <w:t xml:space="preserve">precisely estimated. </w:t>
      </w:r>
      <w:r w:rsidR="008706C6">
        <w:t>In scie</w:t>
      </w:r>
      <w:r w:rsidR="00A346FA">
        <w:t>nce the treatment effect is .179</w:t>
      </w:r>
      <w:r w:rsidR="008706C6">
        <w:t xml:space="preserve"> and</w:t>
      </w:r>
      <w:r w:rsidR="00A346FA">
        <w:t xml:space="preserve"> is statistically significant at conventional levels</w:t>
      </w:r>
      <w:r w:rsidR="008706C6">
        <w:t xml:space="preserve">. </w:t>
      </w:r>
      <w:r w:rsidR="00A11FE9">
        <w:t xml:space="preserve">These findings </w:t>
      </w:r>
      <w:r w:rsidR="00A32357">
        <w:t>are consistent with the hypothesis</w:t>
      </w:r>
      <w:r w:rsidR="00A11FE9">
        <w:t xml:space="preserve"> that schools that fail bonus targets in the prior year implement educational interventions that cause higher achievement </w:t>
      </w:r>
      <w:r w:rsidR="003D5BA8">
        <w:t xml:space="preserve">gains </w:t>
      </w:r>
      <w:r w:rsidR="00A11FE9">
        <w:t xml:space="preserve">in reading and </w:t>
      </w:r>
      <w:r w:rsidR="005237CB">
        <w:t xml:space="preserve">do not narrow the curriculum at the expense of science, but instead </w:t>
      </w:r>
      <w:r w:rsidR="00481CCF">
        <w:t xml:space="preserve"> have complementary</w:t>
      </w:r>
      <w:r w:rsidR="005237CB">
        <w:t xml:space="preserve"> effect</w:t>
      </w:r>
      <w:r w:rsidR="00481CCF">
        <w:t>s</w:t>
      </w:r>
      <w:r w:rsidR="005237CB">
        <w:t xml:space="preserve"> </w:t>
      </w:r>
      <w:r w:rsidR="00481CCF">
        <w:t xml:space="preserve">on </w:t>
      </w:r>
      <w:r w:rsidR="005237CB">
        <w:t>science scores</w:t>
      </w:r>
      <w:r w:rsidR="00A11FE9">
        <w:t xml:space="preserve">. </w:t>
      </w:r>
    </w:p>
    <w:p w14:paraId="2AFF8074" w14:textId="1C4D8ABF" w:rsidR="008B42EF" w:rsidRDefault="008B42EF" w:rsidP="00312A0C">
      <w:pPr>
        <w:pStyle w:val="bodytext0"/>
      </w:pPr>
      <w:r>
        <w:t>T</w:t>
      </w:r>
      <w:r w:rsidR="00017EA1">
        <w:t>able 3</w:t>
      </w:r>
      <w:r>
        <w:t xml:space="preserve"> displays treatment effects from </w:t>
      </w:r>
      <w:r w:rsidR="008706C6">
        <w:t>alternative specifications</w:t>
      </w:r>
      <w:r w:rsidR="00DC6922">
        <w:t xml:space="preserve"> of the RD model</w:t>
      </w:r>
      <w:r w:rsidR="008706C6">
        <w:t>.</w:t>
      </w:r>
      <w:r w:rsidR="00B7030A">
        <w:t xml:space="preserve"> </w:t>
      </w:r>
      <w:r w:rsidR="00364C1A">
        <w:t xml:space="preserve">A non-parametric </w:t>
      </w:r>
      <w:r w:rsidR="00CA531D">
        <w:t xml:space="preserve">model with a </w:t>
      </w:r>
      <w:r w:rsidR="00BC6597">
        <w:t>rectangular</w:t>
      </w:r>
      <w:r w:rsidR="003A083B">
        <w:t xml:space="preserve"> kernel </w:t>
      </w:r>
      <w:r w:rsidR="00CA531D">
        <w:t xml:space="preserve">produces a treatment effect on reading gain of </w:t>
      </w:r>
      <w:r w:rsidR="00BC6597">
        <w:t>.083</w:t>
      </w:r>
      <w:r w:rsidR="00B7030A">
        <w:t xml:space="preserve"> inste</w:t>
      </w:r>
      <w:r w:rsidR="00BC6597">
        <w:t>ad of .063</w:t>
      </w:r>
      <w:r w:rsidR="00CA531D">
        <w:t xml:space="preserve">. </w:t>
      </w:r>
      <w:r w:rsidR="00364C1A">
        <w:t>A</w:t>
      </w:r>
      <w:r w:rsidR="003A083B">
        <w:t xml:space="preserve"> parametric specification (see equation</w:t>
      </w:r>
      <w:r w:rsidR="00BC6597">
        <w:t xml:space="preserve"> 3</w:t>
      </w:r>
      <w:r w:rsidR="003A083B">
        <w:t>, above) produces exactly the same treatment effects as the non-parametric mo</w:t>
      </w:r>
      <w:r w:rsidR="00BC6597">
        <w:t>del with the rectangular kernel</w:t>
      </w:r>
      <w:r w:rsidR="00CA531D">
        <w:t xml:space="preserve">. </w:t>
      </w:r>
      <w:r>
        <w:t xml:space="preserve">All reading results are significant at conventional levels. Using a rectangular kernel produces a larger treatment effect on math gain that approaches statistical significance, whereas this </w:t>
      </w:r>
      <w:r w:rsidR="0009268D">
        <w:t>specification</w:t>
      </w:r>
      <w:r>
        <w:t xml:space="preserve"> reduces the size and statistical significance of effect on science score</w:t>
      </w:r>
      <w:r w:rsidR="0009268D">
        <w:t xml:space="preserve"> at this particular bandwidth</w:t>
      </w:r>
      <w:r>
        <w:t>.</w:t>
      </w:r>
    </w:p>
    <w:p w14:paraId="036394D7" w14:textId="31B0CFA3" w:rsidR="00BD1A6C" w:rsidRDefault="008B42EF" w:rsidP="00BD1A6C">
      <w:pPr>
        <w:pStyle w:val="bodytext0"/>
      </w:pPr>
      <w:r>
        <w:t>Perhaps more important than alternative specifications of the RD model is testing the robustness of effects across a variet</w:t>
      </w:r>
      <w:r w:rsidR="0009268D">
        <w:t>y of bandwidths</w:t>
      </w:r>
      <w:r w:rsidR="00364C1A">
        <w:t xml:space="preserve"> and with covariates</w:t>
      </w:r>
      <w:r>
        <w:t xml:space="preserve">. The reading effects </w:t>
      </w:r>
      <w:r w:rsidR="00D2031D">
        <w:t xml:space="preserve">produced by a non-parametric model with a triangular kernel </w:t>
      </w:r>
      <w:r>
        <w:t>are statistically significant and approximately the same size at bandwidths</w:t>
      </w:r>
      <w:r w:rsidR="00D2031D">
        <w:t xml:space="preserve"> .05-.10</w:t>
      </w:r>
      <w:r w:rsidR="005D3E40">
        <w:t xml:space="preserve"> (table 4</w:t>
      </w:r>
      <w:r w:rsidR="00364C1A">
        <w:t>, column 1</w:t>
      </w:r>
      <w:r w:rsidR="005D3E40">
        <w:t>)</w:t>
      </w:r>
      <w:r w:rsidR="00D2031D">
        <w:t xml:space="preserve">. </w:t>
      </w:r>
      <w:r w:rsidR="00364C1A">
        <w:t>Adding student and school control variables does not affect the size or significance of these effects substantially (column 2). With and without control variables t</w:t>
      </w:r>
      <w:r w:rsidR="00D2031D">
        <w:t xml:space="preserve">he math effects are positive, </w:t>
      </w:r>
      <w:r w:rsidR="00D46F90">
        <w:t>but</w:t>
      </w:r>
      <w:r w:rsidR="00623CD6">
        <w:t xml:space="preserve"> </w:t>
      </w:r>
      <w:r w:rsidR="00D46F90">
        <w:t xml:space="preserve">small and </w:t>
      </w:r>
      <w:r w:rsidR="00364C1A">
        <w:lastRenderedPageBreak/>
        <w:t xml:space="preserve">largely </w:t>
      </w:r>
      <w:r w:rsidR="00623CD6">
        <w:t>not statistically significant at conventional levels</w:t>
      </w:r>
      <w:r w:rsidR="00D2031D">
        <w:t xml:space="preserve">. </w:t>
      </w:r>
      <w:r w:rsidR="00BD1A6C">
        <w:t>Without control variables, t</w:t>
      </w:r>
      <w:r w:rsidR="00D46F90">
        <w:t>he science effects are positive, relatively large, and all significant at least at the 90% confidence level, which contradicts the hypothesis that incentives would narrow the curric</w:t>
      </w:r>
      <w:r w:rsidR="00BD1A6C">
        <w:t xml:space="preserve">ulum at the expense of science (column 5). With control variables, however, the size of the effects falls by about half. Further investigation reveals that this is due to a heterogeneity of the treatment effect across high and low poverty schools, which I discuss in subsection D, below. </w:t>
      </w:r>
    </w:p>
    <w:p w14:paraId="54E34B2D" w14:textId="7B2EEA79" w:rsidR="00D46F90" w:rsidRPr="00EE5871" w:rsidRDefault="00D46F90" w:rsidP="00B2658F">
      <w:pPr>
        <w:pStyle w:val="bodytext0"/>
        <w:numPr>
          <w:ilvl w:val="0"/>
          <w:numId w:val="25"/>
        </w:numPr>
        <w:rPr>
          <w:i/>
        </w:rPr>
      </w:pPr>
      <w:r>
        <w:rPr>
          <w:i/>
        </w:rPr>
        <w:t>Failing High Growth Treatment E</w:t>
      </w:r>
      <w:r w:rsidRPr="00EE5871">
        <w:rPr>
          <w:i/>
        </w:rPr>
        <w:t>ffects</w:t>
      </w:r>
    </w:p>
    <w:p w14:paraId="2EC7D936" w14:textId="671A5B2E" w:rsidR="00D46F90" w:rsidRDefault="00A06EAE" w:rsidP="00D46F90">
      <w:pPr>
        <w:pStyle w:val="bodytext0"/>
      </w:pPr>
      <w:r>
        <w:t>Schools me</w:t>
      </w:r>
      <w:r w:rsidR="00401F13">
        <w:t>e</w:t>
      </w:r>
      <w:r>
        <w:t>t</w:t>
      </w:r>
      <w:r w:rsidR="00401F13">
        <w:t>ing</w:t>
      </w:r>
      <w:r>
        <w:t xml:space="preserve"> the expected growth benchmark </w:t>
      </w:r>
      <w:r w:rsidR="00401F13">
        <w:t xml:space="preserve">that </w:t>
      </w:r>
      <w:r w:rsidR="00996A34">
        <w:t xml:space="preserve">also </w:t>
      </w:r>
      <w:r w:rsidR="00401F13">
        <w:t>had at least 60% of students meeting their academic change expectations were</w:t>
      </w:r>
      <w:r>
        <w:t xml:space="preserve"> eligible for $1500 </w:t>
      </w:r>
      <w:r w:rsidR="00401F13">
        <w:t xml:space="preserve">“high growth” </w:t>
      </w:r>
      <w:r>
        <w:t xml:space="preserve">bonuses. </w:t>
      </w:r>
      <w:r w:rsidR="00401F13">
        <w:t xml:space="preserve">To estimate the incentive effects around this cutoff, I drop all schools that failed expected growth and use the </w:t>
      </w:r>
      <w:r w:rsidR="00481CCF">
        <w:t xml:space="preserve">change ratio (the </w:t>
      </w:r>
      <w:r w:rsidR="00401F13">
        <w:t>percent of students meeting their academic change expectations</w:t>
      </w:r>
      <w:r w:rsidR="00481CCF">
        <w:t>)</w:t>
      </w:r>
      <w:r w:rsidR="00401F13">
        <w:t xml:space="preserve"> </w:t>
      </w:r>
      <w:r w:rsidR="007449D3">
        <w:t>as the forcing var</w:t>
      </w:r>
      <w:r w:rsidR="0066645F">
        <w:t>iable. In the reading model estimation samples, at bandwidths of .02, .05, and .10, there are</w:t>
      </w:r>
      <w:r w:rsidR="007449D3">
        <w:t xml:space="preserve"> </w:t>
      </w:r>
      <w:r w:rsidR="0066645F">
        <w:t xml:space="preserve">47, 106, and 224 </w:t>
      </w:r>
      <w:r w:rsidR="007449D3">
        <w:t xml:space="preserve">schools, respectively. (The corresponding figures around the expected growth cutoff are </w:t>
      </w:r>
      <w:r w:rsidR="0066645F">
        <w:t xml:space="preserve">267, 582, and 1029 </w:t>
      </w:r>
      <w:r w:rsidR="007449D3">
        <w:t>schools</w:t>
      </w:r>
      <w:r w:rsidR="0066645F">
        <w:t>, respectively</w:t>
      </w:r>
      <w:r w:rsidR="005D3E40">
        <w:t xml:space="preserve">.) Not surprisingly, the reduction in sample size affects the precision of the high growth treatment effect estimates. For this reason, I extend the range of bandwidths somewhat to assess whether increasing </w:t>
      </w:r>
      <w:r w:rsidR="00F758A1">
        <w:t>sample size</w:t>
      </w:r>
      <w:r w:rsidR="005D3E40">
        <w:t xml:space="preserve"> affects the statistical significance of results. The effects of failing the high growth target on reading gain are positive, about the same size as the effects of failing the expected growth target, and marginally significant between bandwidths of .08 and .13</w:t>
      </w:r>
      <w:r w:rsidR="00BD1A6C">
        <w:t xml:space="preserve"> (table 5)</w:t>
      </w:r>
      <w:r w:rsidR="005D3E40">
        <w:t xml:space="preserve">. The effects of failing the high growth target on math gain are larger than the effects of failing the expected growth target close to the cutoff, but do not achieve statistical significance at any bandwidth. The effects on science are again positive, but do not attain statistical significance. </w:t>
      </w:r>
    </w:p>
    <w:p w14:paraId="43E4BA9E" w14:textId="7BC57A68" w:rsidR="00940B27" w:rsidRDefault="00940B27" w:rsidP="00D46F90">
      <w:pPr>
        <w:pStyle w:val="bodytext0"/>
      </w:pPr>
      <w:r>
        <w:lastRenderedPageBreak/>
        <w:t xml:space="preserve">In summary, the incentive effects of failing to attain expected growth and high growth are all positive, even for science achievement, and are </w:t>
      </w:r>
      <w:r w:rsidR="00996A34">
        <w:t>precisely estimated in the reading and science expected growth models</w:t>
      </w:r>
      <w:r>
        <w:t xml:space="preserve">. The incentive effects on math are imprecisely estimated in both sets of models. </w:t>
      </w:r>
      <w:r w:rsidR="00651963">
        <w:t xml:space="preserve">The incentive effects of failing high growth </w:t>
      </w:r>
      <w:r w:rsidR="00F758A1">
        <w:t xml:space="preserve">on reading gain </w:t>
      </w:r>
      <w:r w:rsidR="00651963">
        <w:t xml:space="preserve">are marginally significant, but only at wider bandwidths. </w:t>
      </w:r>
      <w:r w:rsidR="002732D9">
        <w:t xml:space="preserve">The reading results are robust when school covariates are included, but the science results are not, which I discuss further below. </w:t>
      </w:r>
    </w:p>
    <w:p w14:paraId="38D81C9C" w14:textId="77777777" w:rsidR="00260777" w:rsidRPr="00EE5871" w:rsidRDefault="00846E8C" w:rsidP="00A32357">
      <w:pPr>
        <w:pStyle w:val="bodytext0"/>
        <w:numPr>
          <w:ilvl w:val="0"/>
          <w:numId w:val="25"/>
        </w:numPr>
        <w:rPr>
          <w:i/>
        </w:rPr>
      </w:pPr>
      <w:r w:rsidRPr="00EE5871">
        <w:rPr>
          <w:i/>
        </w:rPr>
        <w:t xml:space="preserve">Differential </w:t>
      </w:r>
      <w:r w:rsidR="00651963">
        <w:rPr>
          <w:i/>
        </w:rPr>
        <w:t>T</w:t>
      </w:r>
      <w:r w:rsidR="0010106A" w:rsidRPr="00EE5871">
        <w:rPr>
          <w:i/>
        </w:rPr>
        <w:t xml:space="preserve">reatment </w:t>
      </w:r>
      <w:r w:rsidR="00651963">
        <w:rPr>
          <w:i/>
        </w:rPr>
        <w:t>E</w:t>
      </w:r>
      <w:r w:rsidRPr="00EE5871">
        <w:rPr>
          <w:i/>
        </w:rPr>
        <w:t>ffects</w:t>
      </w:r>
      <w:r w:rsidR="00651963">
        <w:rPr>
          <w:i/>
        </w:rPr>
        <w:t xml:space="preserve"> of Failing Expected Growth</w:t>
      </w:r>
    </w:p>
    <w:p w14:paraId="55CE6503" w14:textId="0A1D4001" w:rsidR="00651963" w:rsidRDefault="004A43C4" w:rsidP="00A32357">
      <w:pPr>
        <w:pStyle w:val="bodytext0"/>
      </w:pPr>
      <w:r>
        <w:t>I estimate moderator models</w:t>
      </w:r>
      <w:r w:rsidR="00481CCF">
        <w:t xml:space="preserve"> shown in equation 4</w:t>
      </w:r>
      <w:r>
        <w:t xml:space="preserve"> at a variety of bandwidths</w:t>
      </w:r>
      <w:r w:rsidR="002732D9">
        <w:t xml:space="preserve"> and with control variables</w:t>
      </w:r>
      <w:r>
        <w:t xml:space="preserve">, but </w:t>
      </w:r>
      <w:r w:rsidR="00651963">
        <w:t>find almost no significant differences between low and average achievers or between low and high achievers (table 6</w:t>
      </w:r>
      <w:r w:rsidR="002732D9">
        <w:t>; models without control variables also produce no differential effects</w:t>
      </w:r>
      <w:r w:rsidR="00651963">
        <w:t xml:space="preserve">). </w:t>
      </w:r>
      <w:r w:rsidR="00F758A1">
        <w:t>To t</w:t>
      </w:r>
      <w:r w:rsidR="00651963">
        <w:t xml:space="preserve">ake one example, </w:t>
      </w:r>
      <w:r w:rsidR="00282DA5">
        <w:t>within the interval of -.05 to +.05</w:t>
      </w:r>
      <w:r w:rsidR="00651963">
        <w:t>, the effect of failing the</w:t>
      </w:r>
      <w:r w:rsidR="00034389">
        <w:t xml:space="preserve"> expected growth target</w:t>
      </w:r>
      <w:r w:rsidR="002732D9">
        <w:t xml:space="preserve"> on reading gain is .077</w:t>
      </w:r>
      <w:r w:rsidR="008E59D5">
        <w:t xml:space="preserve"> </w:t>
      </w:r>
      <w:r w:rsidR="002732D9">
        <w:t>for low achievers, .054</w:t>
      </w:r>
      <w:r w:rsidR="008E59D5">
        <w:t xml:space="preserve"> </w:t>
      </w:r>
      <w:r w:rsidR="002732D9">
        <w:t>for average achievers, and .050</w:t>
      </w:r>
      <w:r w:rsidR="00651963">
        <w:t>, for high achievers</w:t>
      </w:r>
      <w:r w:rsidR="00481CCF">
        <w:t xml:space="preserve">. Each coefficient is significantly different from zero, but </w:t>
      </w:r>
      <w:r w:rsidR="00651963">
        <w:t xml:space="preserve">no differences among the groups </w:t>
      </w:r>
      <w:r w:rsidR="00481CCF">
        <w:t xml:space="preserve">are </w:t>
      </w:r>
      <w:r w:rsidR="00651963">
        <w:t>statistically significant at conventional level</w:t>
      </w:r>
      <w:r w:rsidR="002732D9">
        <w:t>s (</w:t>
      </w:r>
      <w:r w:rsidR="00651963">
        <w:t xml:space="preserve">panel A). </w:t>
      </w:r>
      <w:r w:rsidR="00DB1476">
        <w:t xml:space="preserve">Only </w:t>
      </w:r>
      <w:r w:rsidR="002732D9">
        <w:t>two</w:t>
      </w:r>
      <w:r w:rsidR="00DB1476">
        <w:t xml:space="preserve"> of the </w:t>
      </w:r>
      <w:r w:rsidR="002732D9">
        <w:t>108</w:t>
      </w:r>
      <w:r w:rsidR="00DB1476">
        <w:t xml:space="preserve"> comparisons (low vs. </w:t>
      </w:r>
      <w:r w:rsidR="002732D9">
        <w:t>medium</w:t>
      </w:r>
      <w:r w:rsidR="00DB1476">
        <w:t xml:space="preserve">, </w:t>
      </w:r>
      <w:r w:rsidR="002732D9">
        <w:t xml:space="preserve">high vs. medium, </w:t>
      </w:r>
      <w:r w:rsidR="00DB1476">
        <w:t>low vs. high) are statistically significant</w:t>
      </w:r>
      <w:r w:rsidR="00F758A1">
        <w:t xml:space="preserve"> at p&lt;.10</w:t>
      </w:r>
      <w:r w:rsidR="002732D9">
        <w:t>, for a rejection rate of .0185</w:t>
      </w:r>
      <w:r w:rsidR="00DB1476">
        <w:t>, which is lower than would be expected by chance. Given that most treatment effect estimates</w:t>
      </w:r>
      <w:r w:rsidR="00F758A1">
        <w:t xml:space="preserve"> across the three groups </w:t>
      </w:r>
      <w:r w:rsidR="00DB1476">
        <w:t>are roughly similar</w:t>
      </w:r>
      <w:r w:rsidR="00F758A1">
        <w:t xml:space="preserve"> in size, I conclude that </w:t>
      </w:r>
      <w:r w:rsidR="00DB1476">
        <w:t xml:space="preserve">the incentives embedded in the bonus program had no differential effects on low achieving students, positive or negative. </w:t>
      </w:r>
      <w:r w:rsidR="00034389">
        <w:t xml:space="preserve">A specification with interactions with linear and squared terms of prior achievement produces qualitatively similar results with non-significant interaction terms. </w:t>
      </w:r>
      <w:r w:rsidR="008A5C92">
        <w:t xml:space="preserve">I also find no differential effects of failing the high growth standard (results not shown, but available from author upon request). </w:t>
      </w:r>
    </w:p>
    <w:p w14:paraId="03AADBD3" w14:textId="79C4AE4B" w:rsidR="00757C7C" w:rsidRDefault="00757C7C" w:rsidP="00FC1C94">
      <w:pPr>
        <w:pStyle w:val="bodytext0"/>
        <w:numPr>
          <w:ilvl w:val="0"/>
          <w:numId w:val="25"/>
        </w:numPr>
        <w:rPr>
          <w:i/>
        </w:rPr>
      </w:pPr>
      <w:r>
        <w:rPr>
          <w:i/>
        </w:rPr>
        <w:t>Heterogeneity of the treatment effect on science</w:t>
      </w:r>
    </w:p>
    <w:p w14:paraId="4CBFEBC4" w14:textId="633822EB" w:rsidR="00757C7C" w:rsidRPr="000A29A2" w:rsidRDefault="00757C7C" w:rsidP="000A29A2">
      <w:pPr>
        <w:pStyle w:val="bodytext0"/>
      </w:pPr>
      <w:r>
        <w:lastRenderedPageBreak/>
        <w:t>As noted above, including student and school covariates reduced the size of the effects on science test scores. This is due to an unanticipated heterogeneity of the treatment effect on high and low poverty schools</w:t>
      </w:r>
      <w:r w:rsidR="00282DA5">
        <w:t xml:space="preserve"> (see table 7)</w:t>
      </w:r>
      <w:r>
        <w:t xml:space="preserve">. Specifically, in low poverty schools, the treatment effect of failing the expected growth target </w:t>
      </w:r>
      <w:r w:rsidR="00282DA5">
        <w:t>is</w:t>
      </w:r>
      <w:r>
        <w:t xml:space="preserve"> positive and significant, whereas the effects </w:t>
      </w:r>
      <w:r w:rsidR="00282DA5">
        <w:t xml:space="preserve">in high poverty schools </w:t>
      </w:r>
      <w:r>
        <w:t>are positive, but much smaller and never significant</w:t>
      </w:r>
      <w:r w:rsidR="00282DA5">
        <w:t xml:space="preserve"> (</w:t>
      </w:r>
      <w:r w:rsidR="006A1D73">
        <w:t xml:space="preserve">the effects in the two types of schools are significantly different in </w:t>
      </w:r>
      <w:r w:rsidR="00282DA5">
        <w:t xml:space="preserve">four out of the nine intervals: </w:t>
      </w:r>
      <w:r w:rsidR="006A1D73">
        <w:t>+/- .04, .06, .07, and .08).</w:t>
      </w:r>
      <w:r w:rsidR="006A1D73">
        <w:rPr>
          <w:rStyle w:val="FootnoteReference"/>
        </w:rPr>
        <w:footnoteReference w:id="12"/>
      </w:r>
      <w:r w:rsidR="006A1D73">
        <w:t xml:space="preserve"> Larger science effects in low poverty schools may be explained by </w:t>
      </w:r>
      <w:r w:rsidR="000A29A2">
        <w:t>the fact that these schools had the organizational capacity to implement interventions that had positive spillovers science learning. Alternatively</w:t>
      </w:r>
      <w:r w:rsidR="00282DA5">
        <w:t>,</w:t>
      </w:r>
      <w:r w:rsidR="000A29A2">
        <w:t xml:space="preserve"> low poverty schools may have been more likely to focus instruction on science in preparation for science becoming a high stakes subject in the 2008-2009 school year. Without data on instructional changes in high and low poverty schools, however, it is impossible to examine the plausibility of these explanations. </w:t>
      </w:r>
    </w:p>
    <w:p w14:paraId="03CE7AEC" w14:textId="77777777" w:rsidR="00846E8C" w:rsidRPr="00EE5871" w:rsidRDefault="00846E8C" w:rsidP="00FC1C94">
      <w:pPr>
        <w:pStyle w:val="bodytext0"/>
        <w:numPr>
          <w:ilvl w:val="0"/>
          <w:numId w:val="25"/>
        </w:numPr>
        <w:rPr>
          <w:i/>
        </w:rPr>
      </w:pPr>
      <w:r w:rsidRPr="00EE5871">
        <w:rPr>
          <w:i/>
        </w:rPr>
        <w:t>Specification checks</w:t>
      </w:r>
    </w:p>
    <w:p w14:paraId="234E501B" w14:textId="55774EDE" w:rsidR="00803CA9" w:rsidRDefault="00803CA9" w:rsidP="00312A0C">
      <w:pPr>
        <w:pStyle w:val="bodytext0"/>
      </w:pPr>
      <w:r>
        <w:t xml:space="preserve">This study posits a discontinuous jump in the treatment effect at the cutoff. Although it is </w:t>
      </w:r>
      <w:r w:rsidR="00F72EAA">
        <w:t xml:space="preserve">not a violation of the RD assumption of a discontinuity at the actual cutoff </w:t>
      </w:r>
      <w:r>
        <w:t xml:space="preserve">to have discontinuities at other points of the forcing variable, it is </w:t>
      </w:r>
      <w:r w:rsidR="00F72EAA">
        <w:t xml:space="preserve">certainly </w:t>
      </w:r>
      <w:r>
        <w:t>r</w:t>
      </w:r>
      <w:r w:rsidR="00F45C94">
        <w:t>eassuring when the evidence suggests there are</w:t>
      </w:r>
      <w:r>
        <w:t xml:space="preserve"> none. </w:t>
      </w:r>
      <w:r w:rsidR="00034389">
        <w:t xml:space="preserve">Following a procedure outlined in </w:t>
      </w:r>
      <w:proofErr w:type="spellStart"/>
      <w:r w:rsidR="00034389">
        <w:t>Imbens</w:t>
      </w:r>
      <w:proofErr w:type="spellEnd"/>
      <w:r w:rsidR="00034389">
        <w:t xml:space="preserve"> and Lemieux (2008), </w:t>
      </w:r>
      <w:r>
        <w:t xml:space="preserve">I test for </w:t>
      </w:r>
      <w:r w:rsidR="00F72EAA">
        <w:t xml:space="preserve">placebo </w:t>
      </w:r>
      <w:r>
        <w:t xml:space="preserve">discontinuities at the median below the cutoff (expected growth=-.05) and the median above zero (expected growth=+.09). I use a </w:t>
      </w:r>
      <w:r w:rsidR="00783BF5">
        <w:t>non-</w:t>
      </w:r>
      <w:r>
        <w:t>parametric spe</w:t>
      </w:r>
      <w:r w:rsidR="00783BF5">
        <w:t>cification</w:t>
      </w:r>
      <w:r>
        <w:t xml:space="preserve"> </w:t>
      </w:r>
      <w:r w:rsidR="00F758A1">
        <w:t xml:space="preserve">with a triangular kernel </w:t>
      </w:r>
      <w:r>
        <w:t xml:space="preserve">with cluster robust standard errors at bandwidths </w:t>
      </w:r>
      <w:r w:rsidR="00783BF5">
        <w:t>of .02 to .10</w:t>
      </w:r>
      <w:r w:rsidR="004B29EF">
        <w:t xml:space="preserve"> f</w:t>
      </w:r>
      <w:r w:rsidR="00783BF5">
        <w:t>or both tests</w:t>
      </w:r>
      <w:r w:rsidR="004B29EF">
        <w:t xml:space="preserve">. To avoid confounding a </w:t>
      </w:r>
      <w:r w:rsidR="004B29EF">
        <w:lastRenderedPageBreak/>
        <w:t>placebo effect with the discontinuities at the actual cutoff</w:t>
      </w:r>
      <w:r w:rsidR="00F72EAA">
        <w:t>,</w:t>
      </w:r>
      <w:r w:rsidR="004B29EF">
        <w:t xml:space="preserve"> in the lower median test, I exclude observations </w:t>
      </w:r>
      <w:r w:rsidR="00F758A1">
        <w:t>at</w:t>
      </w:r>
      <w:r w:rsidR="004B29EF">
        <w:t xml:space="preserve"> 0</w:t>
      </w:r>
      <w:r w:rsidR="00F758A1">
        <w:t xml:space="preserve"> and above</w:t>
      </w:r>
      <w:r w:rsidR="004B29EF">
        <w:t xml:space="preserve"> (the actual cutoff); in the upper median test, I exclude observations below 0. </w:t>
      </w:r>
      <w:r w:rsidR="00F72EAA">
        <w:t xml:space="preserve">In a total of </w:t>
      </w:r>
      <w:r w:rsidR="00783BF5">
        <w:t>54</w:t>
      </w:r>
      <w:r w:rsidR="00F72EAA">
        <w:t xml:space="preserve"> tests (three dependent</w:t>
      </w:r>
      <w:r w:rsidR="00783BF5">
        <w:t xml:space="preserve"> variables, two placebo points, nine</w:t>
      </w:r>
      <w:r w:rsidR="00F72EAA">
        <w:t xml:space="preserve"> bandwidths), I find </w:t>
      </w:r>
      <w:r w:rsidR="00783BF5">
        <w:t>five</w:t>
      </w:r>
      <w:r w:rsidR="00F72EAA">
        <w:t xml:space="preserve"> </w:t>
      </w:r>
      <w:r w:rsidR="00F45C94">
        <w:t>placebo treatment effect</w:t>
      </w:r>
      <w:r w:rsidR="00783BF5">
        <w:t>s that are</w:t>
      </w:r>
      <w:r w:rsidR="00F72EAA">
        <w:t xml:space="preserve"> statistically significant at the</w:t>
      </w:r>
      <w:r w:rsidR="002D54E9">
        <w:t xml:space="preserve"> .10 level or below</w:t>
      </w:r>
      <w:r w:rsidR="00783BF5">
        <w:t xml:space="preserve"> for a rejection rate of .09, which is about what is expected by chance. I conduct the same test for median placebo points along the high growth forcing variable and produce a rejection rate of .03 </w:t>
      </w:r>
      <w:r w:rsidR="002D54E9">
        <w:t xml:space="preserve"> (results from author upon request). </w:t>
      </w:r>
    </w:p>
    <w:p w14:paraId="0E63E145" w14:textId="33AAF8DB" w:rsidR="00846E8C" w:rsidRDefault="002D54E9" w:rsidP="00312A0C">
      <w:pPr>
        <w:pStyle w:val="bodytext0"/>
      </w:pPr>
      <w:r>
        <w:t>I also t</w:t>
      </w:r>
      <w:r w:rsidR="00F758A1">
        <w:t>est</w:t>
      </w:r>
      <w:r w:rsidR="00851FAF">
        <w:t xml:space="preserve"> for discontinuities </w:t>
      </w:r>
      <w:r>
        <w:t>at the actual cutoff</w:t>
      </w:r>
      <w:r w:rsidR="00D823F8">
        <w:t>s</w:t>
      </w:r>
      <w:r>
        <w:t xml:space="preserve"> </w:t>
      </w:r>
      <w:r w:rsidR="00851FAF">
        <w:t xml:space="preserve">in school level baseline covariates that </w:t>
      </w:r>
      <w:r w:rsidR="00F758A1">
        <w:t xml:space="preserve">could confound the treatment effect </w:t>
      </w:r>
      <w:r>
        <w:t>if they were a</w:t>
      </w:r>
      <w:r w:rsidR="00F45C94">
        <w:t>lso discontinuous at the cutoff</w:t>
      </w:r>
      <w:r w:rsidR="00851FAF">
        <w:t xml:space="preserve">. </w:t>
      </w:r>
      <w:r>
        <w:t>I e</w:t>
      </w:r>
      <w:r w:rsidR="00F758A1">
        <w:t>xamine</w:t>
      </w:r>
      <w:r w:rsidR="00851FAF">
        <w:t xml:space="preserve"> percentage black students, percentage poor students (as measured by free and reduced lunch eligibility), percent novice teachers, and teacher turnover rate.</w:t>
      </w:r>
      <w:r w:rsidR="00FC54F1">
        <w:t xml:space="preserve"> I find no evidence of discontinuities in percentage black students, percent novice teachers or teacher turnover rate.</w:t>
      </w:r>
      <w:r w:rsidR="00851FAF">
        <w:t xml:space="preserve"> </w:t>
      </w:r>
      <w:r w:rsidR="00392B6C">
        <w:t>I find evidence of a discontinuity in school poverty at the cutoff</w:t>
      </w:r>
      <w:r w:rsidR="00FC54F1">
        <w:t>,</w:t>
      </w:r>
      <w:r w:rsidR="00392B6C">
        <w:t xml:space="preserve"> with </w:t>
      </w:r>
      <w:r w:rsidR="00291EDC" w:rsidRPr="00FC54F1">
        <w:rPr>
          <w:i/>
        </w:rPr>
        <w:t>lower</w:t>
      </w:r>
      <w:r w:rsidR="00392B6C">
        <w:t xml:space="preserve"> poverty rates just below the cutoff than above it. </w:t>
      </w:r>
      <w:r w:rsidR="00291EDC">
        <w:t xml:space="preserve">Note that this is </w:t>
      </w:r>
      <w:r w:rsidR="00377594">
        <w:t xml:space="preserve">in the opposite direction of the treatment effects found in this study (positive effects on test scores for schools falling just below the cutoff). </w:t>
      </w:r>
      <w:r w:rsidR="00FC54F1">
        <w:t xml:space="preserve">Given that schools could not feasibly change their poverty levels during the 2006-2007 in anticipation of meeting or failing the bonus target in the spring of, I do not consider this discontinuity a threat to the validity of the findings of reported above. </w:t>
      </w:r>
      <w:r w:rsidR="00392B6C">
        <w:t xml:space="preserve">Including school poverty as a covariate does not change the conclusions about the reading or math results, but does alter my conclusions about effects on science achievement, </w:t>
      </w:r>
      <w:r w:rsidR="00FC54F1">
        <w:t xml:space="preserve">with heterogeneous effects, </w:t>
      </w:r>
      <w:r w:rsidR="00392B6C">
        <w:t xml:space="preserve">as discussed above. </w:t>
      </w:r>
    </w:p>
    <w:p w14:paraId="28C5D628" w14:textId="77777777" w:rsidR="00494A91" w:rsidRDefault="00126088" w:rsidP="00282DA5">
      <w:pPr>
        <w:pStyle w:val="head"/>
        <w:keepNext/>
        <w:keepLines/>
        <w:numPr>
          <w:ilvl w:val="0"/>
          <w:numId w:val="0"/>
        </w:numPr>
        <w:ind w:left="720"/>
      </w:pPr>
      <w:r>
        <w:lastRenderedPageBreak/>
        <w:t>Conclusion</w:t>
      </w:r>
    </w:p>
    <w:p w14:paraId="48B577F3" w14:textId="0FD2922A" w:rsidR="00F97CDF" w:rsidRDefault="007C63E5" w:rsidP="00282DA5">
      <w:pPr>
        <w:pStyle w:val="bodytext0"/>
        <w:keepNext/>
        <w:keepLines/>
      </w:pPr>
      <w:r>
        <w:t xml:space="preserve">U.S.-based performance pay </w:t>
      </w:r>
      <w:r w:rsidR="00F97CDF">
        <w:t xml:space="preserve">RCTs test whether offering bonuses for improving student performance increases </w:t>
      </w:r>
      <w:r>
        <w:t xml:space="preserve">the </w:t>
      </w:r>
      <w:r w:rsidR="00F97CDF">
        <w:t>effort and student test scores</w:t>
      </w:r>
      <w:r>
        <w:t xml:space="preserve"> of the teachers randomized to treatment relative to those randomized to control</w:t>
      </w:r>
      <w:r w:rsidR="00F97CDF">
        <w:t>. Evidence of individual and group based incentives in the U</w:t>
      </w:r>
      <w:r w:rsidR="00481CCF">
        <w:t>.</w:t>
      </w:r>
      <w:r w:rsidR="00F97CDF">
        <w:t>S</w:t>
      </w:r>
      <w:r w:rsidR="00481CCF">
        <w:t>.</w:t>
      </w:r>
      <w:r w:rsidR="00F97CDF">
        <w:t xml:space="preserve"> </w:t>
      </w:r>
      <w:r>
        <w:t xml:space="preserve">suggests </w:t>
      </w:r>
      <w:r w:rsidR="00F97CDF">
        <w:t xml:space="preserve">that monetary incentives do not raise test scores. </w:t>
      </w:r>
      <w:r w:rsidR="00BD3961">
        <w:t xml:space="preserve">This study </w:t>
      </w:r>
      <w:r w:rsidR="0018356A">
        <w:t xml:space="preserve">examines whether test score differences emerge between schools at the margin of a performance metric used by policymakers to award bonuses to teachers and publically recognize and sanction schools. </w:t>
      </w:r>
    </w:p>
    <w:p w14:paraId="51178CF6" w14:textId="369AADFD" w:rsidR="00635739" w:rsidRDefault="00BD3961" w:rsidP="001913E8">
      <w:pPr>
        <w:pStyle w:val="bodytext0"/>
      </w:pPr>
      <w:r>
        <w:t xml:space="preserve">I find that at the margin of accountability metrics, students in schools that failed to attain bonus thresholds generally outperformed students in schools that met such thresholds. All reported incentive treatment effects of failing a bonus target are positive. Evidence is strongest in reading, a high-stakes subject in the year of the study. I hypothesized that failure to meet test score growth targets in reading and math would narrow the curriculum at the expense of science, which was tested for the first time in 2008, and was thus, low stakes. I find </w:t>
      </w:r>
      <w:r w:rsidR="001913E8">
        <w:t xml:space="preserve">generally </w:t>
      </w:r>
      <w:r>
        <w:t>positive rather than null</w:t>
      </w:r>
      <w:r w:rsidR="003D1124">
        <w:t xml:space="preserve"> or negative effects on science</w:t>
      </w:r>
      <w:r>
        <w:t xml:space="preserve">. </w:t>
      </w:r>
      <w:r w:rsidR="001913E8">
        <w:t xml:space="preserve">An unanticipated result is that the effect of failing the bonus target varies by school poverty. In low poverty schools, the effect of failing the bonus target is positive, precisely estimated, and fairly large (about .20 effect size); in high poverty schools this effect is also positive, not statistically significant, and generally very close to zero. </w:t>
      </w:r>
      <w:r w:rsidR="004C27F5">
        <w:t>E</w:t>
      </w:r>
      <w:r w:rsidR="001913E8">
        <w:t xml:space="preserve">xplanations of these heterogeneous effects include that low poverty schools may have implemented instructional practices that had effects on both high and low stakes subjects and that low poverty schools may have focused teachers on improving science instruction in preparation for science becoming a high stakes subject in the 2008-2009 school year. Further research is needed to test the tenability of these explanations. </w:t>
      </w:r>
    </w:p>
    <w:p w14:paraId="74C780B0" w14:textId="15E6C4C6" w:rsidR="007D449D" w:rsidRDefault="007C39F4" w:rsidP="007C39F4">
      <w:pPr>
        <w:pStyle w:val="bodytext0"/>
      </w:pPr>
      <w:r>
        <w:lastRenderedPageBreak/>
        <w:t>The</w:t>
      </w:r>
      <w:r w:rsidR="007D449D">
        <w:t xml:space="preserve"> findings of this study contribute</w:t>
      </w:r>
      <w:r w:rsidR="00F97CDF">
        <w:t xml:space="preserve"> to the literature on the effe</w:t>
      </w:r>
      <w:r w:rsidR="007D449D">
        <w:t>cts of incentives in education, which shows that h</w:t>
      </w:r>
      <w:r w:rsidR="00F97CDF">
        <w:t>igh stakes testing raises test scores on high stakes</w:t>
      </w:r>
      <w:r w:rsidR="007D449D">
        <w:t xml:space="preserve"> and so</w:t>
      </w:r>
      <w:r>
        <w:t xml:space="preserve">metimes low stakes tests </w:t>
      </w:r>
      <w:r w:rsidR="006C23A6">
        <w:fldChar w:fldCharType="begin">
          <w:fldData xml:space="preserve">PEVuZE5vdGU+PENpdGU+PEF1dGhvcj5IYW51c2hlazwvQXV0aG9yPjxZZWFyPjIwMDU8L1llYXI+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</w:fldData>
        </w:fldChar>
      </w:r>
      <w:r>
        <w:instrText xml:space="preserve"> ADDIN EN.CITE </w:instrText>
      </w:r>
      <w:r w:rsidR="006C23A6">
        <w:fldChar w:fldCharType="begin">
          <w:fldData xml:space="preserve">PEVuZE5vdGU+PENpdGU+PEF1dGhvcj5IYW51c2hlazwvQXV0aG9yPjxZZWFyPjIwMDU8L1llYXI+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</w:fldData>
        </w:fldChar>
      </w:r>
      <w:r>
        <w:instrText xml:space="preserve"> ADDIN EN.CITE.DATA </w:instrText>
      </w:r>
      <w:r w:rsidR="006C23A6">
        <w:fldChar w:fldCharType="end"/>
      </w:r>
      <w:r w:rsidR="006C23A6">
        <w:fldChar w:fldCharType="separate"/>
      </w:r>
      <w:r>
        <w:rPr>
          <w:noProof/>
        </w:rPr>
        <w:t>(Carnoy &amp; Loeb, 2002; Chiang, 2009; Dee &amp; Jacob, 2011; Figlio &amp; Rouse, 2006; Hanushek &amp; Raymond, 2005; Jacob, 2005; Jacob &amp; Lefgren, 2004; Reback, 2008; Wong, et al., 2009)</w:t>
      </w:r>
      <w:r w:rsidR="006C23A6">
        <w:fldChar w:fldCharType="end"/>
      </w:r>
      <w:r>
        <w:t xml:space="preserve">. </w:t>
      </w:r>
      <w:r w:rsidR="007D449D">
        <w:t xml:space="preserve">The absence of a narrowing effect on science and </w:t>
      </w:r>
      <w:r w:rsidR="00481CCF">
        <w:t xml:space="preserve">the absence of </w:t>
      </w:r>
      <w:r w:rsidR="007D449D">
        <w:t xml:space="preserve">adverse distributional effects for low achieving students suggests that the design of North Carolina’s system could be worth emulating as states implement performance pay and the next generation of accountability systems. </w:t>
      </w:r>
    </w:p>
    <w:p w14:paraId="48793135" w14:textId="77777777" w:rsidR="0045793F" w:rsidRDefault="003C33F7" w:rsidP="00312A0C">
      <w:pPr>
        <w:pStyle w:val="bodytext0"/>
      </w:pPr>
      <w:r>
        <w:t xml:space="preserve">Establishing the short run effects of </w:t>
      </w:r>
      <w:r w:rsidR="009200BA">
        <w:t>accountability incentives</w:t>
      </w:r>
      <w:r>
        <w:t xml:space="preserve"> on student test scores in high and low stakes tests is </w:t>
      </w:r>
      <w:r w:rsidR="00B7030A">
        <w:t xml:space="preserve">an </w:t>
      </w:r>
      <w:r>
        <w:t xml:space="preserve">important step in contributing to the research base </w:t>
      </w:r>
      <w:r w:rsidR="009200BA">
        <w:t xml:space="preserve">about </w:t>
      </w:r>
      <w:r w:rsidR="0045793F">
        <w:t xml:space="preserve">educational accountability and </w:t>
      </w:r>
      <w:r w:rsidR="009200BA">
        <w:t>performance pay</w:t>
      </w:r>
      <w:r>
        <w:t xml:space="preserve">. </w:t>
      </w:r>
      <w:r w:rsidR="009200BA">
        <w:t>In light of the fade-</w:t>
      </w:r>
      <w:r w:rsidR="00B7030A">
        <w:t xml:space="preserve">out effects found in </w:t>
      </w:r>
      <w:proofErr w:type="spellStart"/>
      <w:r w:rsidR="00B7030A">
        <w:t>Glewwe</w:t>
      </w:r>
      <w:proofErr w:type="spellEnd"/>
      <w:r w:rsidR="00B7030A">
        <w:t xml:space="preserve">, et al (2010), </w:t>
      </w:r>
      <w:r w:rsidR="0045793F">
        <w:t xml:space="preserve">however, </w:t>
      </w:r>
      <w:r w:rsidR="00B7030A">
        <w:t>i</w:t>
      </w:r>
      <w:r>
        <w:t xml:space="preserve">mportant next steps include examining medium term effects on test scores </w:t>
      </w:r>
      <w:r w:rsidR="00B7030A">
        <w:t xml:space="preserve">to determine </w:t>
      </w:r>
      <w:r>
        <w:t xml:space="preserve">whether gains were the result of test preparation or more lasting educational interventions, investigating the effects of other important outcomes such as teacher turnover, and weighing the costs of the program against the benefits. </w:t>
      </w:r>
    </w:p>
    <w:p w14:paraId="6C619B50" w14:textId="53051ADE" w:rsidR="008E1222" w:rsidRDefault="0045793F" w:rsidP="00312A0C">
      <w:pPr>
        <w:pStyle w:val="bodytext0"/>
      </w:pPr>
      <w:r>
        <w:t xml:space="preserve">An important limitation of the study is </w:t>
      </w:r>
      <w:r w:rsidR="002B4C19">
        <w:t>its</w:t>
      </w:r>
      <w:r>
        <w:t xml:space="preserve"> </w:t>
      </w:r>
      <w:r w:rsidR="008E1222">
        <w:t>retrospective</w:t>
      </w:r>
      <w:r w:rsidR="00481CCF">
        <w:t xml:space="preserve"> design, which includes</w:t>
      </w:r>
      <w:r w:rsidR="008E1222">
        <w:t xml:space="preserve"> n</w:t>
      </w:r>
      <w:r w:rsidR="00FA2065">
        <w:t xml:space="preserve">o data on changes in </w:t>
      </w:r>
      <w:r w:rsidR="004136C8">
        <w:t xml:space="preserve">educator effort and </w:t>
      </w:r>
      <w:r w:rsidR="008E1222">
        <w:t xml:space="preserve">classroom practices and therefore </w:t>
      </w:r>
      <w:r w:rsidR="00B7030A">
        <w:t>can</w:t>
      </w:r>
      <w:r w:rsidR="008E1222">
        <w:t xml:space="preserve">not explain why effects emerge. </w:t>
      </w:r>
      <w:r w:rsidR="004136C8">
        <w:t xml:space="preserve">To confirm that accountability incentives alter educator effort and practices, for example, </w:t>
      </w:r>
      <w:r w:rsidR="004C27F5">
        <w:t>would require</w:t>
      </w:r>
      <w:r w:rsidR="004136C8">
        <w:t xml:space="preserve"> measures of these things. Therefore, I am limited to posing plausible interpretations but not firm conclusions about why effects emerge. </w:t>
      </w:r>
      <w:r w:rsidR="008E1222">
        <w:t>I posit</w:t>
      </w:r>
      <w:r w:rsidR="009200BA">
        <w:t>ed</w:t>
      </w:r>
      <w:r w:rsidR="008E1222">
        <w:t xml:space="preserve"> two mechanisms that could explain how performance pay could alter behavior: seeking to maximize income and aiming to avoid accountability threats. </w:t>
      </w:r>
      <w:r w:rsidR="002B4C19">
        <w:t>Another limitation of t</w:t>
      </w:r>
      <w:r w:rsidR="008E1222">
        <w:t xml:space="preserve">his study </w:t>
      </w:r>
      <w:r w:rsidR="002B4C19">
        <w:t xml:space="preserve">is the inability to </w:t>
      </w:r>
      <w:r w:rsidR="008E1222">
        <w:t>tease apart these two explanations</w:t>
      </w:r>
      <w:r w:rsidR="002B4C19">
        <w:t>.</w:t>
      </w:r>
      <w:r w:rsidR="008E1222">
        <w:t xml:space="preserve"> </w:t>
      </w:r>
      <w:r w:rsidR="002B4C19">
        <w:t>The treatment tested</w:t>
      </w:r>
      <w:r w:rsidR="008E1222">
        <w:t xml:space="preserve"> in this study combines both mechanisms </w:t>
      </w:r>
      <w:r w:rsidR="008E1222">
        <w:lastRenderedPageBreak/>
        <w:t>together: failing to attain the bonus is a publicly recognized status that deprives a teacher of additional income. This study hypothesizes that the combination of the two mechanisms can have positive effects. Future research should seek to determine whether public recognition is a complement or substitute for additional income</w:t>
      </w:r>
      <w:r w:rsidR="00341BBC">
        <w:t xml:space="preserve">. </w:t>
      </w:r>
    </w:p>
    <w:p w14:paraId="77903CD4" w14:textId="77777777" w:rsidR="00661871" w:rsidRDefault="00661871">
      <w:pPr>
        <w:spacing w:line="240" w:lineRule="auto"/>
        <w:ind w:firstLine="0"/>
      </w:pPr>
    </w:p>
    <w:p w14:paraId="737A7917" w14:textId="77777777" w:rsidR="007C39F4" w:rsidRDefault="007C39F4">
      <w:pPr>
        <w:spacing w:line="240" w:lineRule="auto"/>
        <w:ind w:firstLine="0"/>
      </w:pPr>
    </w:p>
    <w:p w14:paraId="3C844CBC" w14:textId="77777777" w:rsidR="00CA578D" w:rsidRDefault="00CA578D">
      <w:pPr>
        <w:spacing w:line="240" w:lineRule="auto"/>
        <w:ind w:firstLine="0"/>
        <w:rPr>
          <w:b/>
        </w:rPr>
      </w:pPr>
      <w:r>
        <w:rPr>
          <w:b/>
        </w:rPr>
        <w:br w:type="page"/>
      </w:r>
    </w:p>
    <w:p w14:paraId="3A8098FF" w14:textId="77777777" w:rsidR="00661871" w:rsidRPr="007C39F4" w:rsidRDefault="00661871" w:rsidP="007C39F4">
      <w:pPr>
        <w:spacing w:line="240" w:lineRule="auto"/>
        <w:ind w:firstLine="0"/>
        <w:rPr>
          <w:b/>
        </w:rPr>
      </w:pPr>
      <w:r w:rsidRPr="00661871">
        <w:rPr>
          <w:b/>
        </w:rPr>
        <w:lastRenderedPageBreak/>
        <w:t>References</w:t>
      </w:r>
    </w:p>
    <w:p w14:paraId="727A3A29" w14:textId="77777777" w:rsidR="00661871" w:rsidRDefault="00661871" w:rsidP="008C3CCF">
      <w:pPr>
        <w:pStyle w:val="blocktext"/>
        <w:spacing w:line="240" w:lineRule="auto"/>
        <w:ind w:firstLine="0"/>
      </w:pPr>
    </w:p>
    <w:p w14:paraId="56163AB1" w14:textId="77777777" w:rsidR="007C39F4" w:rsidRDefault="006C23A6" w:rsidP="007C39F4">
      <w:pPr>
        <w:pStyle w:val="blocktext"/>
        <w:spacing w:line="240" w:lineRule="auto"/>
        <w:ind w:left="720" w:hanging="720"/>
        <w:rPr>
          <w:noProof/>
        </w:rPr>
      </w:pPr>
      <w:r>
        <w:fldChar w:fldCharType="begin"/>
      </w:r>
      <w:r w:rsidR="00661871">
        <w:instrText xml:space="preserve"> ADDIN EN.REFLIST </w:instrText>
      </w:r>
      <w:r>
        <w:fldChar w:fldCharType="separate"/>
      </w:r>
      <w:r w:rsidR="007C39F4">
        <w:rPr>
          <w:noProof/>
        </w:rPr>
        <w:t xml:space="preserve">Carnoy, M., &amp; Loeb, S. (2002). Does External Accountability Affect Student Outcomes? A Cross-State Analysis. </w:t>
      </w:r>
      <w:r w:rsidR="007C39F4" w:rsidRPr="007C39F4">
        <w:rPr>
          <w:i/>
          <w:noProof/>
        </w:rPr>
        <w:t>Educational Evaluation and Policy Analysis, 24</w:t>
      </w:r>
      <w:r w:rsidR="007C39F4">
        <w:rPr>
          <w:noProof/>
        </w:rPr>
        <w:t xml:space="preserve">(4), 305-331. </w:t>
      </w:r>
    </w:p>
    <w:p w14:paraId="2DD6859F" w14:textId="77777777" w:rsidR="007C39F4" w:rsidRDefault="007C39F4" w:rsidP="007C39F4">
      <w:pPr>
        <w:pStyle w:val="blocktext"/>
        <w:spacing w:line="240" w:lineRule="auto"/>
        <w:ind w:left="720" w:hanging="720"/>
        <w:rPr>
          <w:noProof/>
        </w:rPr>
      </w:pPr>
      <w:r>
        <w:rPr>
          <w:noProof/>
        </w:rPr>
        <w:t xml:space="preserve">Chiang, H. (2009). How accountability pressure on failing schools affects student achievement. </w:t>
      </w:r>
      <w:r w:rsidRPr="007C39F4">
        <w:rPr>
          <w:i/>
          <w:noProof/>
        </w:rPr>
        <w:t>Journal of Public Economics, 93</w:t>
      </w:r>
      <w:r>
        <w:rPr>
          <w:noProof/>
        </w:rPr>
        <w:t xml:space="preserve">(9-10), 1045-1057. </w:t>
      </w:r>
    </w:p>
    <w:p w14:paraId="19D0FF21" w14:textId="77777777" w:rsidR="007C39F4" w:rsidRDefault="007C39F4" w:rsidP="007C39F4">
      <w:pPr>
        <w:pStyle w:val="blocktext"/>
        <w:spacing w:line="240" w:lineRule="auto"/>
        <w:ind w:left="720" w:hanging="720"/>
        <w:rPr>
          <w:noProof/>
        </w:rPr>
      </w:pPr>
      <w:r>
        <w:rPr>
          <w:noProof/>
        </w:rPr>
        <w:t>Coleman, J. S., Campbell, E. Q., Hobson, C. J., McPartland, J., Mood, A. J., Weinfeld, F. D., et al. (1966). Equality of Educational Opportunity. Washington: USGPO.</w:t>
      </w:r>
    </w:p>
    <w:p w14:paraId="01D84AB7" w14:textId="77777777" w:rsidR="007C39F4" w:rsidRDefault="007C39F4" w:rsidP="007C39F4">
      <w:pPr>
        <w:pStyle w:val="blocktext"/>
        <w:spacing w:line="240" w:lineRule="auto"/>
        <w:ind w:left="720" w:hanging="720"/>
        <w:rPr>
          <w:noProof/>
        </w:rPr>
      </w:pPr>
      <w:r>
        <w:rPr>
          <w:noProof/>
        </w:rPr>
        <w:t xml:space="preserve">Dee, T. S., &amp; Jacob, B. (2011). The Impact of No Child Left Behind on Student Achievement. </w:t>
      </w:r>
      <w:r w:rsidRPr="007C39F4">
        <w:rPr>
          <w:i/>
          <w:noProof/>
        </w:rPr>
        <w:t>Journal of Policy Analysis and Management, 30</w:t>
      </w:r>
      <w:r>
        <w:rPr>
          <w:noProof/>
        </w:rPr>
        <w:t xml:space="preserve">(3), 413-700. </w:t>
      </w:r>
    </w:p>
    <w:p w14:paraId="61B70B05" w14:textId="77777777" w:rsidR="007C39F4" w:rsidRDefault="007C39F4" w:rsidP="007C39F4">
      <w:pPr>
        <w:pStyle w:val="blocktext"/>
        <w:spacing w:line="240" w:lineRule="auto"/>
        <w:ind w:left="720" w:hanging="720"/>
        <w:rPr>
          <w:noProof/>
        </w:rPr>
      </w:pPr>
      <w:r>
        <w:rPr>
          <w:noProof/>
        </w:rPr>
        <w:t xml:space="preserve">Fan, J., &amp; Gijbels, I. (1996). </w:t>
      </w:r>
      <w:r w:rsidRPr="007C39F4">
        <w:rPr>
          <w:i/>
          <w:noProof/>
        </w:rPr>
        <w:t>Local polynomial modelling and its applications</w:t>
      </w:r>
      <w:r>
        <w:rPr>
          <w:noProof/>
        </w:rPr>
        <w:t xml:space="preserve"> (1st ed.). London ; New York: Chapman &amp; Hall.</w:t>
      </w:r>
    </w:p>
    <w:p w14:paraId="462EB608" w14:textId="77777777" w:rsidR="007C39F4" w:rsidRDefault="007C39F4" w:rsidP="007C39F4">
      <w:pPr>
        <w:pStyle w:val="blocktext"/>
        <w:spacing w:line="240" w:lineRule="auto"/>
        <w:ind w:left="720" w:hanging="720"/>
        <w:rPr>
          <w:noProof/>
        </w:rPr>
      </w:pPr>
      <w:r>
        <w:rPr>
          <w:noProof/>
        </w:rPr>
        <w:t xml:space="preserve">Figlio, D., &amp; Rouse, C. (2006). Do Accountability and Voucher Threats Improve Low-Performing Schools? </w:t>
      </w:r>
      <w:r w:rsidRPr="007C39F4">
        <w:rPr>
          <w:i/>
          <w:noProof/>
        </w:rPr>
        <w:t>Journal of Public Economics, 90</w:t>
      </w:r>
      <w:r>
        <w:rPr>
          <w:noProof/>
        </w:rPr>
        <w:t xml:space="preserve">(1-2), 239-255. </w:t>
      </w:r>
    </w:p>
    <w:p w14:paraId="090A1B04" w14:textId="77777777" w:rsidR="007C39F4" w:rsidRDefault="007C39F4" w:rsidP="007C39F4">
      <w:pPr>
        <w:pStyle w:val="blocktext"/>
        <w:spacing w:line="240" w:lineRule="auto"/>
        <w:ind w:left="720" w:hanging="720"/>
        <w:rPr>
          <w:noProof/>
        </w:rPr>
      </w:pPr>
      <w:r>
        <w:rPr>
          <w:noProof/>
        </w:rPr>
        <w:t>Fryer, R. G. (2011).</w:t>
      </w:r>
      <w:r w:rsidRPr="007C39F4">
        <w:rPr>
          <w:i/>
          <w:noProof/>
        </w:rPr>
        <w:t xml:space="preserve"> Teacher Incentives and Student Achievement: Evidence from New York City Public Schools</w:t>
      </w:r>
      <w:r>
        <w:rPr>
          <w:noProof/>
        </w:rPr>
        <w:t>. NBER Working Paper 16850 March 2011.</w:t>
      </w:r>
    </w:p>
    <w:p w14:paraId="63BB0E37" w14:textId="77777777" w:rsidR="007C39F4" w:rsidRDefault="007C39F4" w:rsidP="007C39F4">
      <w:pPr>
        <w:pStyle w:val="blocktext"/>
        <w:spacing w:line="240" w:lineRule="auto"/>
        <w:ind w:left="720" w:hanging="720"/>
        <w:rPr>
          <w:noProof/>
        </w:rPr>
      </w:pPr>
      <w:r>
        <w:rPr>
          <w:noProof/>
        </w:rPr>
        <w:t xml:space="preserve">Glewwe, P., Ilias, N., &amp; Kremer, M. (2010). Teacher Incentives. </w:t>
      </w:r>
      <w:r w:rsidRPr="007C39F4">
        <w:rPr>
          <w:i/>
          <w:noProof/>
        </w:rPr>
        <w:t>American Economic Journal: Applied Economics, 2</w:t>
      </w:r>
      <w:r>
        <w:rPr>
          <w:noProof/>
        </w:rPr>
        <w:t xml:space="preserve">(3), 205-227. </w:t>
      </w:r>
    </w:p>
    <w:p w14:paraId="1A1D42CD" w14:textId="77777777" w:rsidR="007C39F4" w:rsidRDefault="007C39F4" w:rsidP="007C39F4">
      <w:pPr>
        <w:pStyle w:val="blocktext"/>
        <w:spacing w:line="240" w:lineRule="auto"/>
        <w:ind w:left="720" w:hanging="720"/>
        <w:rPr>
          <w:noProof/>
        </w:rPr>
      </w:pPr>
      <w:r>
        <w:rPr>
          <w:noProof/>
        </w:rPr>
        <w:t xml:space="preserve">Goldhaber, D. (2008). Teachers matter, but effective teacher quality policies are elusive. </w:t>
      </w:r>
      <w:r w:rsidRPr="007C39F4">
        <w:rPr>
          <w:i/>
          <w:noProof/>
        </w:rPr>
        <w:t>Handbook of research in education finance and policy</w:t>
      </w:r>
      <w:r>
        <w:rPr>
          <w:noProof/>
        </w:rPr>
        <w:t xml:space="preserve">, 146–165. </w:t>
      </w:r>
    </w:p>
    <w:p w14:paraId="6F987EBF" w14:textId="77777777" w:rsidR="007C39F4" w:rsidRDefault="007C39F4" w:rsidP="007C39F4">
      <w:pPr>
        <w:pStyle w:val="blocktext"/>
        <w:spacing w:line="240" w:lineRule="auto"/>
        <w:ind w:left="720" w:hanging="720"/>
        <w:rPr>
          <w:noProof/>
        </w:rPr>
      </w:pPr>
      <w:r>
        <w:rPr>
          <w:noProof/>
        </w:rPr>
        <w:t xml:space="preserve">Hannaway, J., &amp; Hamilton, L. (2008). </w:t>
      </w:r>
      <w:r w:rsidRPr="007C39F4">
        <w:rPr>
          <w:i/>
          <w:noProof/>
        </w:rPr>
        <w:t>Performance-Based Accountability Policies: Implications for School and Classroom Practices</w:t>
      </w:r>
      <w:r>
        <w:rPr>
          <w:noProof/>
        </w:rPr>
        <w:t xml:space="preserve">. The Urban Institute and RAND Corporation. Washington, DC. </w:t>
      </w:r>
    </w:p>
    <w:p w14:paraId="48436224" w14:textId="77777777" w:rsidR="007C39F4" w:rsidRDefault="007C39F4" w:rsidP="007C39F4">
      <w:pPr>
        <w:pStyle w:val="blocktext"/>
        <w:spacing w:line="240" w:lineRule="auto"/>
        <w:ind w:left="720" w:hanging="720"/>
        <w:rPr>
          <w:noProof/>
        </w:rPr>
      </w:pPr>
      <w:r>
        <w:rPr>
          <w:noProof/>
        </w:rPr>
        <w:t xml:space="preserve">Hanushek, E. (1992). The trade-off between child quantity and quality. </w:t>
      </w:r>
      <w:r w:rsidRPr="007C39F4">
        <w:rPr>
          <w:i/>
          <w:noProof/>
        </w:rPr>
        <w:t>The Journal of Political Economy, 100</w:t>
      </w:r>
      <w:r>
        <w:rPr>
          <w:noProof/>
        </w:rPr>
        <w:t xml:space="preserve">(1), 84-117. </w:t>
      </w:r>
    </w:p>
    <w:p w14:paraId="5C18E98D" w14:textId="77777777" w:rsidR="007C39F4" w:rsidRDefault="007C39F4" w:rsidP="007C39F4">
      <w:pPr>
        <w:pStyle w:val="blocktext"/>
        <w:spacing w:line="240" w:lineRule="auto"/>
        <w:ind w:left="720" w:hanging="720"/>
        <w:rPr>
          <w:noProof/>
        </w:rPr>
      </w:pPr>
      <w:r>
        <w:rPr>
          <w:noProof/>
        </w:rPr>
        <w:t xml:space="preserve">Hanushek, E., &amp; Raymond, M. A. (2005). Does school accountability lead to improved student performance? </w:t>
      </w:r>
      <w:r w:rsidRPr="007C39F4">
        <w:rPr>
          <w:i/>
          <w:noProof/>
        </w:rPr>
        <w:t>Journal of Policy Analysis and Management, 24</w:t>
      </w:r>
      <w:r>
        <w:rPr>
          <w:noProof/>
        </w:rPr>
        <w:t xml:space="preserve">(2), 297-327. </w:t>
      </w:r>
    </w:p>
    <w:p w14:paraId="42C4A455" w14:textId="77777777" w:rsidR="007C39F4" w:rsidRDefault="007C39F4" w:rsidP="007C39F4">
      <w:pPr>
        <w:pStyle w:val="blocktext"/>
        <w:spacing w:line="240" w:lineRule="auto"/>
        <w:ind w:left="720" w:hanging="720"/>
        <w:rPr>
          <w:noProof/>
        </w:rPr>
      </w:pPr>
      <w:r>
        <w:rPr>
          <w:noProof/>
        </w:rPr>
        <w:t xml:space="preserve">Imbens, G. W., &amp; Lemieux, T. (2008). Regression discontinuity designs: A guide to practice. </w:t>
      </w:r>
      <w:r w:rsidRPr="007C39F4">
        <w:rPr>
          <w:i/>
          <w:noProof/>
        </w:rPr>
        <w:t>Journal of Econometrics, 142</w:t>
      </w:r>
      <w:r>
        <w:rPr>
          <w:noProof/>
        </w:rPr>
        <w:t xml:space="preserve">(2), 615-635. </w:t>
      </w:r>
    </w:p>
    <w:p w14:paraId="0CE1301E" w14:textId="77777777" w:rsidR="007C39F4" w:rsidRDefault="007C39F4" w:rsidP="007C39F4">
      <w:pPr>
        <w:pStyle w:val="blocktext"/>
        <w:spacing w:line="240" w:lineRule="auto"/>
        <w:ind w:left="720" w:hanging="720"/>
        <w:rPr>
          <w:noProof/>
        </w:rPr>
      </w:pPr>
      <w:r>
        <w:rPr>
          <w:noProof/>
        </w:rPr>
        <w:t xml:space="preserve">Jacob, B. (2005). Accountability, incentives and behavior: the impact of high-stakes testing in the Chicago Public Schools. </w:t>
      </w:r>
      <w:r w:rsidRPr="007C39F4">
        <w:rPr>
          <w:i/>
          <w:noProof/>
        </w:rPr>
        <w:t>Journal of Public Economics, 89</w:t>
      </w:r>
      <w:r>
        <w:rPr>
          <w:noProof/>
        </w:rPr>
        <w:t xml:space="preserve">(5-6), 761. </w:t>
      </w:r>
    </w:p>
    <w:p w14:paraId="35FF9D34" w14:textId="77777777" w:rsidR="007C39F4" w:rsidRDefault="007C39F4" w:rsidP="007C39F4">
      <w:pPr>
        <w:pStyle w:val="blocktext"/>
        <w:spacing w:line="240" w:lineRule="auto"/>
        <w:ind w:left="720" w:hanging="720"/>
        <w:rPr>
          <w:noProof/>
        </w:rPr>
      </w:pPr>
      <w:r>
        <w:rPr>
          <w:noProof/>
        </w:rPr>
        <w:t xml:space="preserve">Jacob, B., &amp; Lefgren, L. (2004). Remedial education and student achievement: A regression-discontinuity analysis. </w:t>
      </w:r>
      <w:r w:rsidRPr="007C39F4">
        <w:rPr>
          <w:i/>
          <w:noProof/>
        </w:rPr>
        <w:t>Review of Economics and Statistics, 86</w:t>
      </w:r>
      <w:r>
        <w:rPr>
          <w:noProof/>
        </w:rPr>
        <w:t xml:space="preserve">(1), 226-244. </w:t>
      </w:r>
    </w:p>
    <w:p w14:paraId="2A3EB779" w14:textId="77777777" w:rsidR="007C39F4" w:rsidRDefault="007C39F4" w:rsidP="007C39F4">
      <w:pPr>
        <w:pStyle w:val="blocktext"/>
        <w:spacing w:line="240" w:lineRule="auto"/>
        <w:ind w:left="720" w:hanging="720"/>
        <w:rPr>
          <w:noProof/>
        </w:rPr>
      </w:pPr>
      <w:r>
        <w:rPr>
          <w:noProof/>
        </w:rPr>
        <w:t xml:space="preserve">Jencks, C. (1972). Inequality: A Reassessment of the Effect of Family and Schooling in America. </w:t>
      </w:r>
    </w:p>
    <w:p w14:paraId="43115FCB" w14:textId="77777777" w:rsidR="007C39F4" w:rsidRDefault="007C39F4" w:rsidP="007C39F4">
      <w:pPr>
        <w:pStyle w:val="blocktext"/>
        <w:spacing w:line="240" w:lineRule="auto"/>
        <w:ind w:left="720" w:hanging="720"/>
        <w:rPr>
          <w:noProof/>
        </w:rPr>
      </w:pPr>
      <w:r>
        <w:rPr>
          <w:noProof/>
        </w:rPr>
        <w:t xml:space="preserve">Ladd, H. F., &amp; Zelli, A. (2002). School-based accountability in North Carolina: The responses of school principals. </w:t>
      </w:r>
      <w:r w:rsidRPr="007C39F4">
        <w:rPr>
          <w:i/>
          <w:noProof/>
        </w:rPr>
        <w:t>Educational Administration Quarterly, 38</w:t>
      </w:r>
      <w:r>
        <w:rPr>
          <w:noProof/>
        </w:rPr>
        <w:t>(4), 494-529. doi: Doi 10.1177/001316102237670</w:t>
      </w:r>
    </w:p>
    <w:p w14:paraId="0C94C97D" w14:textId="77777777" w:rsidR="007C39F4" w:rsidRDefault="007C39F4" w:rsidP="007C39F4">
      <w:pPr>
        <w:pStyle w:val="blocktext"/>
        <w:spacing w:line="240" w:lineRule="auto"/>
        <w:ind w:left="720" w:hanging="720"/>
        <w:rPr>
          <w:noProof/>
        </w:rPr>
      </w:pPr>
      <w:r>
        <w:rPr>
          <w:noProof/>
        </w:rPr>
        <w:t xml:space="preserve">Lavy, V. (2002). Evaluating the effect of teachers' group performance incentives on pupil achievement. </w:t>
      </w:r>
      <w:r w:rsidRPr="007C39F4">
        <w:rPr>
          <w:i/>
          <w:noProof/>
        </w:rPr>
        <w:t>The Journal of Political Economy, 110</w:t>
      </w:r>
      <w:r>
        <w:rPr>
          <w:noProof/>
        </w:rPr>
        <w:t xml:space="preserve">(6), 1286-1317. </w:t>
      </w:r>
    </w:p>
    <w:p w14:paraId="4302729D" w14:textId="77777777" w:rsidR="007C39F4" w:rsidRDefault="007C39F4" w:rsidP="007C39F4">
      <w:pPr>
        <w:pStyle w:val="blocktext"/>
        <w:spacing w:line="240" w:lineRule="auto"/>
        <w:ind w:left="720" w:hanging="720"/>
        <w:rPr>
          <w:noProof/>
        </w:rPr>
      </w:pPr>
      <w:r>
        <w:rPr>
          <w:noProof/>
        </w:rPr>
        <w:t xml:space="preserve">Lavy, V. (2009). Performance Pay and Teachers' Effort, Productivity, and Grading Ethics. </w:t>
      </w:r>
      <w:r w:rsidRPr="007C39F4">
        <w:rPr>
          <w:i/>
          <w:noProof/>
        </w:rPr>
        <w:t>American Economic Review, 99</w:t>
      </w:r>
      <w:r>
        <w:rPr>
          <w:noProof/>
        </w:rPr>
        <w:t xml:space="preserve">(5), 1979-2011. </w:t>
      </w:r>
    </w:p>
    <w:p w14:paraId="4FF3BF56" w14:textId="77777777" w:rsidR="007C39F4" w:rsidRDefault="007C39F4" w:rsidP="007C39F4">
      <w:pPr>
        <w:pStyle w:val="blocktext"/>
        <w:spacing w:line="240" w:lineRule="auto"/>
        <w:ind w:left="720" w:hanging="720"/>
        <w:rPr>
          <w:noProof/>
        </w:rPr>
      </w:pPr>
      <w:r>
        <w:rPr>
          <w:noProof/>
        </w:rPr>
        <w:t xml:space="preserve">Lee, D. S., &amp; Card, D. (2008). Regression discontinuity inference with specification error. </w:t>
      </w:r>
      <w:r w:rsidRPr="007C39F4">
        <w:rPr>
          <w:i/>
          <w:noProof/>
        </w:rPr>
        <w:t>Journal of Econometrics, 142</w:t>
      </w:r>
      <w:r>
        <w:rPr>
          <w:noProof/>
        </w:rPr>
        <w:t xml:space="preserve">(2), 655-674. </w:t>
      </w:r>
    </w:p>
    <w:p w14:paraId="550018F6" w14:textId="77777777" w:rsidR="007C39F4" w:rsidRDefault="007C39F4" w:rsidP="007C39F4">
      <w:pPr>
        <w:pStyle w:val="blocktext"/>
        <w:spacing w:line="240" w:lineRule="auto"/>
        <w:ind w:left="720" w:hanging="720"/>
        <w:rPr>
          <w:noProof/>
        </w:rPr>
      </w:pPr>
      <w:r>
        <w:rPr>
          <w:noProof/>
        </w:rPr>
        <w:t xml:space="preserve">Lee, D. S., &amp; Lemieux, T. (2010). Regression Discontinuity Designs in Economics. </w:t>
      </w:r>
      <w:r w:rsidRPr="007C39F4">
        <w:rPr>
          <w:i/>
          <w:noProof/>
        </w:rPr>
        <w:t>Journal of Economic Literature, 48</w:t>
      </w:r>
      <w:r>
        <w:rPr>
          <w:noProof/>
        </w:rPr>
        <w:t xml:space="preserve">(2), 281-355. </w:t>
      </w:r>
    </w:p>
    <w:p w14:paraId="7FCA8395" w14:textId="77777777" w:rsidR="007C39F4" w:rsidRDefault="007C39F4" w:rsidP="007C39F4">
      <w:pPr>
        <w:pStyle w:val="blocktext"/>
        <w:spacing w:line="240" w:lineRule="auto"/>
        <w:ind w:left="720" w:hanging="720"/>
        <w:rPr>
          <w:noProof/>
        </w:rPr>
      </w:pPr>
      <w:r>
        <w:rPr>
          <w:noProof/>
        </w:rPr>
        <w:lastRenderedPageBreak/>
        <w:t>Marsh, J. A., Springer, M. G., McCaffrey, D., Yuan, K., Epstein, S., Koppich, J., et al. (2011). A Big Apple for Educators: New York City's Experiment with Schoolwide Performance Bonuses (Vol. MG-1114-FPS): Rand Corporation.</w:t>
      </w:r>
    </w:p>
    <w:p w14:paraId="1726F2C0" w14:textId="77777777" w:rsidR="007C39F4" w:rsidRDefault="007C39F4" w:rsidP="007C39F4">
      <w:pPr>
        <w:pStyle w:val="blocktext"/>
        <w:spacing w:line="240" w:lineRule="auto"/>
        <w:ind w:left="720" w:hanging="720"/>
        <w:rPr>
          <w:noProof/>
        </w:rPr>
      </w:pPr>
      <w:r>
        <w:rPr>
          <w:noProof/>
        </w:rPr>
        <w:t xml:space="preserve">McCaffrey, D., Pane, J., Springer, M. G., Burns, S., &amp; Haas, A. (2011). </w:t>
      </w:r>
      <w:r w:rsidRPr="007C39F4">
        <w:rPr>
          <w:i/>
          <w:noProof/>
        </w:rPr>
        <w:t>Team Pay for Performance: Experimental Evidence from Round Rock's Project on Incentives in Teaching</w:t>
      </w:r>
      <w:r>
        <w:rPr>
          <w:noProof/>
        </w:rPr>
        <w:t xml:space="preserve">. Paper presented at Society of Research on Educational Effectiveness, Washington, DC, March 4, 2011. </w:t>
      </w:r>
    </w:p>
    <w:p w14:paraId="4C3B80E6" w14:textId="77777777" w:rsidR="007C39F4" w:rsidRDefault="007C39F4" w:rsidP="007C39F4">
      <w:pPr>
        <w:pStyle w:val="blocktext"/>
        <w:spacing w:line="240" w:lineRule="auto"/>
        <w:ind w:left="720" w:hanging="720"/>
        <w:rPr>
          <w:noProof/>
        </w:rPr>
      </w:pPr>
      <w:r>
        <w:rPr>
          <w:noProof/>
        </w:rPr>
        <w:t xml:space="preserve">Muralidharan, K., &amp; Sundararaman, V. (2009). Teacher performance pay: Experimental evidence from India. </w:t>
      </w:r>
      <w:r w:rsidRPr="007C39F4">
        <w:rPr>
          <w:i/>
          <w:noProof/>
        </w:rPr>
        <w:t>NBER Working Papers, 15323</w:t>
      </w:r>
      <w:r>
        <w:rPr>
          <w:noProof/>
        </w:rPr>
        <w:t xml:space="preserve">. </w:t>
      </w:r>
    </w:p>
    <w:p w14:paraId="21CCC688" w14:textId="77777777" w:rsidR="007C39F4" w:rsidRDefault="007C39F4" w:rsidP="007C39F4">
      <w:pPr>
        <w:pStyle w:val="blocktext"/>
        <w:spacing w:line="240" w:lineRule="auto"/>
        <w:ind w:left="720" w:hanging="720"/>
        <w:rPr>
          <w:noProof/>
        </w:rPr>
      </w:pPr>
      <w:r>
        <w:rPr>
          <w:noProof/>
        </w:rPr>
        <w:t xml:space="preserve">Nichols, A. (2011). rd 2.0: Revised Stata module for regression discontinuity </w:t>
      </w:r>
      <w:hyperlink r:id="rId10" w:history="1">
        <w:r w:rsidRPr="007C39F4">
          <w:rPr>
            <w:rStyle w:val="Hyperlink"/>
            <w:noProof/>
          </w:rPr>
          <w:t>http://ideas.repec.org/c/boc/bocode/s456888.html</w:t>
        </w:r>
      </w:hyperlink>
      <w:r>
        <w:rPr>
          <w:noProof/>
        </w:rPr>
        <w:t xml:space="preserve">. </w:t>
      </w:r>
    </w:p>
    <w:p w14:paraId="47E9141E" w14:textId="77777777" w:rsidR="007C39F4" w:rsidRDefault="007C39F4" w:rsidP="007C39F4">
      <w:pPr>
        <w:pStyle w:val="blocktext"/>
        <w:spacing w:line="240" w:lineRule="auto"/>
        <w:ind w:left="720" w:hanging="720"/>
        <w:rPr>
          <w:noProof/>
        </w:rPr>
      </w:pPr>
      <w:r>
        <w:rPr>
          <w:noProof/>
        </w:rPr>
        <w:t xml:space="preserve">Podgursky, M. J., &amp; Springer, M. G. (2007). Teacher performance pay: A review. </w:t>
      </w:r>
      <w:r w:rsidRPr="007C39F4">
        <w:rPr>
          <w:i/>
          <w:noProof/>
        </w:rPr>
        <w:t>Journal of Policy Analysis and Management, 26</w:t>
      </w:r>
      <w:r>
        <w:rPr>
          <w:noProof/>
        </w:rPr>
        <w:t xml:space="preserve">(4), 909-950. </w:t>
      </w:r>
    </w:p>
    <w:p w14:paraId="53B58C07" w14:textId="77777777" w:rsidR="007C39F4" w:rsidRDefault="007C39F4" w:rsidP="007C39F4">
      <w:pPr>
        <w:pStyle w:val="blocktext"/>
        <w:spacing w:line="240" w:lineRule="auto"/>
        <w:ind w:left="720" w:hanging="720"/>
        <w:rPr>
          <w:noProof/>
        </w:rPr>
      </w:pPr>
      <w:r>
        <w:rPr>
          <w:noProof/>
        </w:rPr>
        <w:t xml:space="preserve">Reback, R. (2008). Teaching to the rating: School accountability and the distribution of student achievement. </w:t>
      </w:r>
      <w:r w:rsidRPr="007C39F4">
        <w:rPr>
          <w:i/>
          <w:noProof/>
        </w:rPr>
        <w:t>Journal of Public Economics, 92</w:t>
      </w:r>
      <w:r>
        <w:rPr>
          <w:noProof/>
        </w:rPr>
        <w:t xml:space="preserve">(5-6), 1394-1415. </w:t>
      </w:r>
    </w:p>
    <w:p w14:paraId="76C9CD2B" w14:textId="77777777" w:rsidR="007C39F4" w:rsidRDefault="007C39F4" w:rsidP="007C39F4">
      <w:pPr>
        <w:pStyle w:val="blocktext"/>
        <w:spacing w:line="240" w:lineRule="auto"/>
        <w:ind w:left="720" w:hanging="720"/>
        <w:rPr>
          <w:noProof/>
        </w:rPr>
      </w:pPr>
      <w:r>
        <w:rPr>
          <w:noProof/>
        </w:rPr>
        <w:t xml:space="preserve">Rivkin, S. G., Hanushek, E. A., &amp; Kain, J. F. (2005). Teachers, schools, and academic achievement. </w:t>
      </w:r>
      <w:r w:rsidRPr="007C39F4">
        <w:rPr>
          <w:i/>
          <w:noProof/>
        </w:rPr>
        <w:t>Econometrica, 73</w:t>
      </w:r>
      <w:r>
        <w:rPr>
          <w:noProof/>
        </w:rPr>
        <w:t xml:space="preserve">(2), 417-458. </w:t>
      </w:r>
    </w:p>
    <w:p w14:paraId="36D0E8A7" w14:textId="77777777" w:rsidR="007C39F4" w:rsidRDefault="007C39F4" w:rsidP="007C39F4">
      <w:pPr>
        <w:pStyle w:val="blocktext"/>
        <w:spacing w:line="240" w:lineRule="auto"/>
        <w:ind w:left="720" w:hanging="720"/>
        <w:rPr>
          <w:noProof/>
        </w:rPr>
      </w:pPr>
      <w:r>
        <w:rPr>
          <w:noProof/>
        </w:rPr>
        <w:t>Sanders, W. L., &amp; Rivers, J. C. (1996). Cumulative and residual effects of teachers on future student academic achievement: Knoxville, TN: University of Tennessee Value-Added Research and Assessment Center.</w:t>
      </w:r>
    </w:p>
    <w:p w14:paraId="077A163A" w14:textId="77777777" w:rsidR="007C39F4" w:rsidRDefault="007C39F4" w:rsidP="007C39F4">
      <w:pPr>
        <w:pStyle w:val="blocktext"/>
        <w:spacing w:line="240" w:lineRule="auto"/>
        <w:ind w:left="720" w:hanging="720"/>
        <w:rPr>
          <w:noProof/>
        </w:rPr>
      </w:pPr>
      <w:r>
        <w:rPr>
          <w:noProof/>
        </w:rPr>
        <w:t>Springer, M. G., Hamilton, L., McCaffrey, D. F., Ballou, D., Le, V. N., Pepper, M., et al. (2010). Teacher Pay for Performance: Experimental Evidence from the Project on Incentives in Teaching. Nashville, TN: National Center on Performance Incentives, Vanderbilt University.</w:t>
      </w:r>
    </w:p>
    <w:p w14:paraId="71B37474" w14:textId="77777777" w:rsidR="007C39F4" w:rsidRDefault="007C39F4" w:rsidP="007C39F4">
      <w:pPr>
        <w:pStyle w:val="blocktext"/>
        <w:spacing w:line="240" w:lineRule="auto"/>
        <w:ind w:left="720" w:hanging="720"/>
        <w:rPr>
          <w:noProof/>
        </w:rPr>
      </w:pPr>
      <w:r>
        <w:rPr>
          <w:noProof/>
        </w:rPr>
        <w:t xml:space="preserve">Thistlethwaite, D., &amp; Campbell, D. T. (1960). Regression-Discontinuity Analysis - an Alternative to the Ex-Post-Facto Experiment. </w:t>
      </w:r>
      <w:r w:rsidRPr="007C39F4">
        <w:rPr>
          <w:i/>
          <w:noProof/>
        </w:rPr>
        <w:t>Journal of Educational Psychology, 51</w:t>
      </w:r>
      <w:r>
        <w:rPr>
          <w:noProof/>
        </w:rPr>
        <w:t xml:space="preserve">(6), 309-317. </w:t>
      </w:r>
    </w:p>
    <w:p w14:paraId="0C8767A0" w14:textId="77777777" w:rsidR="007C39F4" w:rsidRDefault="007C39F4" w:rsidP="007C39F4">
      <w:pPr>
        <w:pStyle w:val="blocktext"/>
        <w:spacing w:line="240" w:lineRule="auto"/>
        <w:ind w:left="720" w:hanging="720"/>
        <w:rPr>
          <w:noProof/>
        </w:rPr>
      </w:pPr>
      <w:r>
        <w:rPr>
          <w:noProof/>
        </w:rPr>
        <w:t xml:space="preserve">Wong, M., Cook, T. D., &amp; Steiner, P. M. (2009). </w:t>
      </w:r>
      <w:r w:rsidRPr="007C39F4">
        <w:rPr>
          <w:i/>
          <w:noProof/>
        </w:rPr>
        <w:t>No Child Left Behind: An Interim Evaluation of its Effects on Learning using two Interrupted Time Series each with its own Non-Equivalent Comparison Series.</w:t>
      </w:r>
      <w:r>
        <w:rPr>
          <w:noProof/>
        </w:rPr>
        <w:t xml:space="preserve"> Working paper.  </w:t>
      </w:r>
    </w:p>
    <w:p w14:paraId="419F24BD" w14:textId="77777777" w:rsidR="00CA578D" w:rsidRDefault="00CA578D">
      <w:pPr>
        <w:spacing w:line="240" w:lineRule="auto"/>
        <w:ind w:firstLine="0"/>
        <w:rPr>
          <w:noProof/>
          <w:szCs w:val="22"/>
        </w:rPr>
      </w:pPr>
    </w:p>
    <w:p w14:paraId="115148AB" w14:textId="77777777" w:rsidR="007C39F4" w:rsidRDefault="007C39F4" w:rsidP="007C39F4">
      <w:pPr>
        <w:pStyle w:val="blocktext"/>
        <w:spacing w:line="240" w:lineRule="auto"/>
        <w:ind w:left="720" w:hanging="720"/>
        <w:rPr>
          <w:noProof/>
        </w:rPr>
      </w:pPr>
    </w:p>
    <w:p w14:paraId="765D9213" w14:textId="77777777" w:rsidR="00CA578D" w:rsidRDefault="006C23A6" w:rsidP="008C3CCF">
      <w:pPr>
        <w:pStyle w:val="blocktext"/>
        <w:spacing w:line="240" w:lineRule="auto"/>
        <w:ind w:firstLine="0"/>
        <w:sectPr w:rsidR="00CA578D" w:rsidSect="009D3144">
          <w:pgSz w:w="12240" w:h="15840" w:code="1"/>
          <w:pgMar w:top="1440" w:right="1440" w:bottom="1440" w:left="1440" w:header="720" w:footer="720" w:gutter="0"/>
          <w:pgNumType w:chapStyle="9"/>
          <w:cols w:space="720"/>
          <w:docGrid w:linePitch="360"/>
        </w:sectPr>
      </w:pPr>
      <w:r>
        <w:fldChar w:fldCharType="end"/>
      </w:r>
    </w:p>
    <w:p w14:paraId="61E33CCC" w14:textId="77777777" w:rsidR="004E6678" w:rsidRDefault="004E6678" w:rsidP="004E6678">
      <w:pPr>
        <w:spacing w:line="240" w:lineRule="auto"/>
        <w:ind w:firstLine="0"/>
        <w:rPr>
          <w:b/>
        </w:rPr>
      </w:pPr>
      <w:r w:rsidRPr="00AF6159">
        <w:rPr>
          <w:b/>
        </w:rPr>
        <w:lastRenderedPageBreak/>
        <w:t>Figures</w:t>
      </w:r>
    </w:p>
    <w:p w14:paraId="65A057B7" w14:textId="77777777" w:rsidR="004E6678" w:rsidRPr="00AF6159" w:rsidRDefault="004E6678" w:rsidP="004E6678">
      <w:pPr>
        <w:spacing w:line="240" w:lineRule="auto"/>
        <w:ind w:firstLine="0"/>
        <w:rPr>
          <w:b/>
        </w:rPr>
      </w:pPr>
    </w:p>
    <w:p w14:paraId="5352001D" w14:textId="77777777" w:rsidR="004E6678" w:rsidRDefault="004E6678" w:rsidP="004E6678">
      <w:pPr>
        <w:spacing w:line="240" w:lineRule="auto"/>
        <w:ind w:firstLine="0"/>
      </w:pPr>
    </w:p>
    <w:p w14:paraId="0BDB4350" w14:textId="77777777" w:rsidR="004E6678" w:rsidRDefault="004E6678" w:rsidP="004E6678">
      <w:pPr>
        <w:spacing w:line="240" w:lineRule="auto"/>
        <w:ind w:firstLine="0"/>
      </w:pPr>
      <w:r>
        <w:rPr>
          <w:noProof/>
        </w:rPr>
        <w:drawing>
          <wp:inline distT="0" distB="0" distL="0" distR="0" wp14:anchorId="56C6B8A8" wp14:editId="20A6DAD4">
            <wp:extent cx="3953827" cy="2875510"/>
            <wp:effectExtent l="19050" t="0" r="8573" b="0"/>
            <wp:docPr id="2" name="Picture 11" descr="D:\My Documents\Dropbox\Doug Lauen\nc_bonuses\tabsgraphsV03\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My Documents\Dropbox\Doug Lauen\nc_bonuses\tabsgraphsV03\g2.png"/>
                    <pic:cNvPicPr>
                      <a:picLocks noChangeAspect="1" noChangeArrowheads="1"/>
                    </pic:cNvPicPr>
                  </pic:nvPicPr>
                  <pic:blipFill>
                    <a:blip r:embed="rId11"/>
                    <a:stretch>
                      <a:fillRect/>
                    </a:stretch>
                  </pic:blipFill>
                  <pic:spPr bwMode="auto">
                    <a:xfrm>
                      <a:off x="0" y="0"/>
                      <a:ext cx="3953827" cy="2875510"/>
                    </a:xfrm>
                    <a:prstGeom prst="rect">
                      <a:avLst/>
                    </a:prstGeom>
                    <a:noFill/>
                    <a:ln w="9525">
                      <a:noFill/>
                      <a:miter lim="800000"/>
                      <a:headEnd/>
                      <a:tailEnd/>
                    </a:ln>
                  </pic:spPr>
                </pic:pic>
              </a:graphicData>
            </a:graphic>
          </wp:inline>
        </w:drawing>
      </w:r>
    </w:p>
    <w:p w14:paraId="75B20151" w14:textId="77777777" w:rsidR="004E6678" w:rsidRDefault="004E6678" w:rsidP="004E6678">
      <w:pPr>
        <w:pStyle w:val="Caption1"/>
        <w:spacing w:line="240" w:lineRule="auto"/>
      </w:pPr>
    </w:p>
    <w:p w14:paraId="48E9758A" w14:textId="77777777" w:rsidR="004E6678" w:rsidRDefault="004E6678" w:rsidP="004E6678">
      <w:pPr>
        <w:pStyle w:val="Caption1"/>
      </w:pPr>
      <w:r>
        <w:t>Figure 1a. Density of students and schools at each bin of the expected growth forcing variable.</w:t>
      </w:r>
    </w:p>
    <w:p w14:paraId="3F4F0560" w14:textId="77777777" w:rsidR="004E6678" w:rsidRDefault="004E6678" w:rsidP="004E6678">
      <w:pPr>
        <w:pStyle w:val="Caption1"/>
      </w:pPr>
      <w:r>
        <w:rPr>
          <w:noProof/>
        </w:rPr>
        <w:drawing>
          <wp:inline distT="0" distB="0" distL="0" distR="0" wp14:anchorId="3C25A9AB" wp14:editId="0BEAD6DF">
            <wp:extent cx="3946341" cy="28712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s_hg.png"/>
                    <pic:cNvPicPr/>
                  </pic:nvPicPr>
                  <pic:blipFill>
                    <a:blip r:embed="rId12">
                      <a:extLst>
                        <a:ext uri="{28A0092B-C50C-407E-A947-70E740481C1C}">
                          <a14:useLocalDpi xmlns:a14="http://schemas.microsoft.com/office/drawing/2010/main" val="0"/>
                        </a:ext>
                      </a:extLst>
                    </a:blip>
                    <a:stretch>
                      <a:fillRect/>
                    </a:stretch>
                  </pic:blipFill>
                  <pic:spPr>
                    <a:xfrm>
                      <a:off x="0" y="0"/>
                      <a:ext cx="3946341" cy="2871216"/>
                    </a:xfrm>
                    <a:prstGeom prst="rect">
                      <a:avLst/>
                    </a:prstGeom>
                  </pic:spPr>
                </pic:pic>
              </a:graphicData>
            </a:graphic>
          </wp:inline>
        </w:drawing>
      </w:r>
    </w:p>
    <w:p w14:paraId="558E1056" w14:textId="77777777" w:rsidR="004E6678" w:rsidRDefault="004E6678" w:rsidP="004E6678">
      <w:pPr>
        <w:pStyle w:val="Caption1"/>
      </w:pPr>
      <w:r>
        <w:t>Figure 1b. Density of students and schools at each bin of the change ratio forcing variable.</w:t>
      </w:r>
    </w:p>
    <w:p w14:paraId="461592A0" w14:textId="77777777" w:rsidR="004E6678" w:rsidRDefault="004E6678" w:rsidP="004E6678">
      <w:pPr>
        <w:pStyle w:val="Caption1"/>
      </w:pPr>
    </w:p>
    <w:p w14:paraId="44A6E6BB" w14:textId="77777777" w:rsidR="004E6678" w:rsidRDefault="004E6678" w:rsidP="004E6678">
      <w:pPr>
        <w:spacing w:line="240" w:lineRule="auto"/>
        <w:ind w:firstLine="0"/>
      </w:pPr>
    </w:p>
    <w:p w14:paraId="51EE6F45" w14:textId="77777777" w:rsidR="004E6678" w:rsidRDefault="004E6678" w:rsidP="004E6678">
      <w:pPr>
        <w:spacing w:line="240" w:lineRule="auto"/>
        <w:ind w:firstLine="0"/>
      </w:pPr>
    </w:p>
    <w:p w14:paraId="432F9404" w14:textId="77777777" w:rsidR="004E6678" w:rsidRDefault="004E6678" w:rsidP="004E6678">
      <w:pPr>
        <w:spacing w:line="240" w:lineRule="auto"/>
        <w:ind w:firstLine="0"/>
        <w:rPr>
          <w:noProof/>
        </w:rPr>
      </w:pPr>
    </w:p>
    <w:p w14:paraId="134E3127" w14:textId="77777777" w:rsidR="004E6678" w:rsidRDefault="004E6678" w:rsidP="004E6678">
      <w:pPr>
        <w:spacing w:line="240" w:lineRule="auto"/>
        <w:ind w:firstLine="0"/>
        <w:rPr>
          <w:noProof/>
        </w:rPr>
      </w:pPr>
    </w:p>
    <w:p w14:paraId="39C05486" w14:textId="77777777" w:rsidR="004E6678" w:rsidRDefault="004E6678" w:rsidP="004E6678">
      <w:pPr>
        <w:spacing w:line="240" w:lineRule="auto"/>
        <w:ind w:firstLine="0"/>
        <w:rPr>
          <w:noProof/>
        </w:rPr>
      </w:pPr>
    </w:p>
    <w:p w14:paraId="22776ABA" w14:textId="77777777" w:rsidR="004E6678" w:rsidRDefault="004E6678" w:rsidP="004E6678">
      <w:pPr>
        <w:spacing w:line="240" w:lineRule="auto"/>
        <w:ind w:firstLine="0"/>
      </w:pPr>
      <w:r>
        <w:rPr>
          <w:noProof/>
        </w:rPr>
        <w:drawing>
          <wp:inline distT="0" distB="0" distL="0" distR="0" wp14:anchorId="4B41E301" wp14:editId="39AE8DD5">
            <wp:extent cx="4610100" cy="3352800"/>
            <wp:effectExtent l="19050" t="0" r="0" b="0"/>
            <wp:docPr id="5" name="Picture 4" descr="zrgain_eg_b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gain_eg_bin.png"/>
                    <pic:cNvPicPr/>
                  </pic:nvPicPr>
                  <pic:blipFill>
                    <a:blip r:embed="rId13"/>
                    <a:stretch>
                      <a:fillRect/>
                    </a:stretch>
                  </pic:blipFill>
                  <pic:spPr>
                    <a:xfrm>
                      <a:off x="0" y="0"/>
                      <a:ext cx="4610100" cy="3352800"/>
                    </a:xfrm>
                    <a:prstGeom prst="rect">
                      <a:avLst/>
                    </a:prstGeom>
                  </pic:spPr>
                </pic:pic>
              </a:graphicData>
            </a:graphic>
          </wp:inline>
        </w:drawing>
      </w:r>
      <w:r>
        <w:br w:type="textWrapping" w:clear="all"/>
      </w:r>
    </w:p>
    <w:p w14:paraId="5A463770" w14:textId="77777777" w:rsidR="004E6678" w:rsidRDefault="004E6678" w:rsidP="004E6678">
      <w:pPr>
        <w:pStyle w:val="Caption1"/>
        <w:widowControl w:val="0"/>
        <w:spacing w:line="240" w:lineRule="auto"/>
      </w:pPr>
      <w:r>
        <w:t>Figure 2. Treatment effect of failing expected growth on reading gain (4</w:t>
      </w:r>
      <w:r w:rsidRPr="0006675B">
        <w:rPr>
          <w:vertAlign w:val="superscript"/>
        </w:rPr>
        <w:t>th</w:t>
      </w:r>
      <w:r>
        <w:t xml:space="preserve"> - 8</w:t>
      </w:r>
      <w:r w:rsidRPr="0006675B">
        <w:rPr>
          <w:vertAlign w:val="superscript"/>
        </w:rPr>
        <w:t>th</w:t>
      </w:r>
      <w:r>
        <w:t xml:space="preserve"> graders). </w:t>
      </w:r>
      <w:r w:rsidRPr="0006675B">
        <w:t>Non-parametric</w:t>
      </w:r>
      <w:r>
        <w:t xml:space="preserve"> RD model</w:t>
      </w:r>
      <w:r w:rsidRPr="0006675B">
        <w:t xml:space="preserve">, </w:t>
      </w:r>
      <w:r>
        <w:t>triangular</w:t>
      </w:r>
      <w:r w:rsidRPr="0006675B">
        <w:t xml:space="preserve"> kernel. Cluster </w:t>
      </w:r>
      <w:r>
        <w:t xml:space="preserve">robust SE. </w:t>
      </w:r>
      <w:r w:rsidRPr="0006675B">
        <w:t>Effect</w:t>
      </w:r>
      <w:r>
        <w:t xml:space="preserve"> of failing to get a bonus: .063 (.023)*</w:t>
      </w:r>
      <w:r w:rsidRPr="0006675B">
        <w:t xml:space="preserve">. </w:t>
      </w:r>
    </w:p>
    <w:p w14:paraId="52C9A3AB" w14:textId="77777777" w:rsidR="004E6678" w:rsidRDefault="004E6678" w:rsidP="004E6678">
      <w:pPr>
        <w:spacing w:line="240" w:lineRule="auto"/>
        <w:ind w:firstLine="0"/>
      </w:pPr>
      <w:r>
        <w:br w:type="page"/>
      </w:r>
    </w:p>
    <w:p w14:paraId="1C98CB1D" w14:textId="77777777" w:rsidR="004E6678" w:rsidRDefault="004E6678" w:rsidP="004E6678">
      <w:pPr>
        <w:spacing w:line="240" w:lineRule="auto"/>
        <w:ind w:firstLine="0"/>
      </w:pPr>
      <w:r>
        <w:rPr>
          <w:noProof/>
        </w:rPr>
        <w:lastRenderedPageBreak/>
        <w:drawing>
          <wp:inline distT="0" distB="0" distL="0" distR="0" wp14:anchorId="7883F081" wp14:editId="78AE73AE">
            <wp:extent cx="4610100" cy="3352800"/>
            <wp:effectExtent l="19050" t="0" r="0" b="0"/>
            <wp:docPr id="10" name="Picture 9" descr="zmgain_eg_b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mgain_eg_bin.png"/>
                    <pic:cNvPicPr/>
                  </pic:nvPicPr>
                  <pic:blipFill>
                    <a:blip r:embed="rId14"/>
                    <a:stretch>
                      <a:fillRect/>
                    </a:stretch>
                  </pic:blipFill>
                  <pic:spPr>
                    <a:xfrm>
                      <a:off x="0" y="0"/>
                      <a:ext cx="4610100" cy="3352800"/>
                    </a:xfrm>
                    <a:prstGeom prst="rect">
                      <a:avLst/>
                    </a:prstGeom>
                  </pic:spPr>
                </pic:pic>
              </a:graphicData>
            </a:graphic>
          </wp:inline>
        </w:drawing>
      </w:r>
    </w:p>
    <w:p w14:paraId="2CB4D1E8" w14:textId="77777777" w:rsidR="004E6678" w:rsidRDefault="004E6678" w:rsidP="004E6678">
      <w:pPr>
        <w:pStyle w:val="Caption1"/>
        <w:widowControl w:val="0"/>
        <w:spacing w:line="240" w:lineRule="auto"/>
      </w:pPr>
    </w:p>
    <w:p w14:paraId="2FE577DD" w14:textId="77777777" w:rsidR="004E6678" w:rsidRDefault="004E6678" w:rsidP="004E6678">
      <w:pPr>
        <w:pStyle w:val="Caption1"/>
        <w:widowControl w:val="0"/>
        <w:spacing w:line="240" w:lineRule="auto"/>
      </w:pPr>
      <w:r>
        <w:t>Figure 3. Treatment effect of failing expected growth on math gain (4</w:t>
      </w:r>
      <w:r w:rsidRPr="0006675B">
        <w:rPr>
          <w:vertAlign w:val="superscript"/>
        </w:rPr>
        <w:t>th</w:t>
      </w:r>
      <w:r>
        <w:t xml:space="preserve"> - 8</w:t>
      </w:r>
      <w:r w:rsidRPr="0006675B">
        <w:rPr>
          <w:vertAlign w:val="superscript"/>
        </w:rPr>
        <w:t>th</w:t>
      </w:r>
      <w:r>
        <w:t xml:space="preserve"> graders). </w:t>
      </w:r>
      <w:r w:rsidRPr="0006675B">
        <w:t>Non-parametric</w:t>
      </w:r>
      <w:r>
        <w:t xml:space="preserve"> RD model</w:t>
      </w:r>
      <w:r w:rsidRPr="0006675B">
        <w:t xml:space="preserve">, </w:t>
      </w:r>
      <w:r>
        <w:t>triangular</w:t>
      </w:r>
      <w:r w:rsidRPr="0006675B">
        <w:t xml:space="preserve"> kernel. Cluster </w:t>
      </w:r>
      <w:r>
        <w:t>robust</w:t>
      </w:r>
      <w:r w:rsidRPr="0006675B">
        <w:t xml:space="preserve"> SE. Effect</w:t>
      </w:r>
      <w:r>
        <w:t xml:space="preserve"> of failing to get a bonus: .048 (.043</w:t>
      </w:r>
      <w:r w:rsidRPr="0006675B">
        <w:t xml:space="preserve">). </w:t>
      </w:r>
    </w:p>
    <w:p w14:paraId="1134372C" w14:textId="77777777" w:rsidR="004E6678" w:rsidRDefault="004E6678" w:rsidP="004E6678">
      <w:pPr>
        <w:spacing w:line="240" w:lineRule="auto"/>
        <w:ind w:firstLine="0"/>
      </w:pPr>
      <w:r>
        <w:br w:type="page"/>
      </w:r>
    </w:p>
    <w:p w14:paraId="1B355D51" w14:textId="77777777" w:rsidR="004E6678" w:rsidRDefault="004E6678" w:rsidP="004E6678">
      <w:pPr>
        <w:spacing w:line="240" w:lineRule="auto"/>
        <w:ind w:firstLine="0"/>
      </w:pPr>
      <w:r>
        <w:rPr>
          <w:noProof/>
        </w:rPr>
        <w:lastRenderedPageBreak/>
        <w:drawing>
          <wp:inline distT="0" distB="0" distL="0" distR="0" wp14:anchorId="5798CCED" wp14:editId="1BFA7D89">
            <wp:extent cx="4610100" cy="3352800"/>
            <wp:effectExtent l="19050" t="0" r="0" b="0"/>
            <wp:docPr id="11" name="Picture 10" descr="zsciscal_eg_b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ciscal_eg_bin.png"/>
                    <pic:cNvPicPr/>
                  </pic:nvPicPr>
                  <pic:blipFill>
                    <a:blip r:embed="rId15"/>
                    <a:stretch>
                      <a:fillRect/>
                    </a:stretch>
                  </pic:blipFill>
                  <pic:spPr>
                    <a:xfrm>
                      <a:off x="0" y="0"/>
                      <a:ext cx="4610100" cy="3352800"/>
                    </a:xfrm>
                    <a:prstGeom prst="rect">
                      <a:avLst/>
                    </a:prstGeom>
                  </pic:spPr>
                </pic:pic>
              </a:graphicData>
            </a:graphic>
          </wp:inline>
        </w:drawing>
      </w:r>
    </w:p>
    <w:p w14:paraId="6949A718" w14:textId="77777777" w:rsidR="004E6678" w:rsidRDefault="004E6678" w:rsidP="004E6678">
      <w:pPr>
        <w:pStyle w:val="Caption1"/>
        <w:widowControl w:val="0"/>
        <w:spacing w:line="240" w:lineRule="auto"/>
      </w:pPr>
    </w:p>
    <w:p w14:paraId="499C262D" w14:textId="77777777" w:rsidR="004E6678" w:rsidRDefault="004E6678" w:rsidP="004E6678">
      <w:pPr>
        <w:pStyle w:val="Caption1"/>
        <w:widowControl w:val="0"/>
        <w:spacing w:line="240" w:lineRule="auto"/>
      </w:pPr>
      <w:r>
        <w:t>Figure 4. Treatment effect of failing expected growth on science scale score (5</w:t>
      </w:r>
      <w:r w:rsidRPr="0006675B">
        <w:rPr>
          <w:vertAlign w:val="superscript"/>
        </w:rPr>
        <w:t>th</w:t>
      </w:r>
      <w:r>
        <w:t xml:space="preserve"> and 8</w:t>
      </w:r>
      <w:r w:rsidRPr="0006675B">
        <w:rPr>
          <w:vertAlign w:val="superscript"/>
        </w:rPr>
        <w:t>th</w:t>
      </w:r>
      <w:r>
        <w:t xml:space="preserve"> graders). </w:t>
      </w:r>
      <w:r w:rsidRPr="0006675B">
        <w:t>Non-parametric</w:t>
      </w:r>
      <w:r>
        <w:t xml:space="preserve"> RD model</w:t>
      </w:r>
      <w:r w:rsidRPr="0006675B">
        <w:t xml:space="preserve">, </w:t>
      </w:r>
      <w:r>
        <w:t>triangular</w:t>
      </w:r>
      <w:r w:rsidRPr="0006675B">
        <w:t xml:space="preserve"> kernel. Cluster </w:t>
      </w:r>
      <w:r>
        <w:t>robust</w:t>
      </w:r>
      <w:r w:rsidRPr="0006675B">
        <w:t xml:space="preserve"> SE. Effect</w:t>
      </w:r>
      <w:r>
        <w:t xml:space="preserve"> of failing to get a bonus: .179 (.086</w:t>
      </w:r>
      <w:r w:rsidRPr="0006675B">
        <w:t>)</w:t>
      </w:r>
      <w:r>
        <w:t>*</w:t>
      </w:r>
      <w:r w:rsidRPr="0006675B">
        <w:t xml:space="preserve">. </w:t>
      </w:r>
    </w:p>
    <w:p w14:paraId="067159C1" w14:textId="77777777" w:rsidR="004E6678" w:rsidRDefault="004E6678" w:rsidP="004E6678">
      <w:pPr>
        <w:spacing w:line="240" w:lineRule="auto"/>
        <w:ind w:firstLine="0"/>
        <w:sectPr w:rsidR="004E6678" w:rsidSect="004E6678">
          <w:footerReference w:type="default" r:id="rId16"/>
          <w:pgSz w:w="12240" w:h="15840" w:code="1"/>
          <w:pgMar w:top="1440" w:right="1440" w:bottom="1440" w:left="1440" w:header="720" w:footer="720" w:gutter="0"/>
          <w:pgNumType w:chapStyle="9"/>
          <w:cols w:space="720"/>
          <w:docGrid w:linePitch="360"/>
        </w:sectPr>
      </w:pPr>
    </w:p>
    <w:p w14:paraId="458CE694" w14:textId="77777777" w:rsidR="004E6678" w:rsidRPr="00603A1A" w:rsidRDefault="004E6678" w:rsidP="004E6678">
      <w:pPr>
        <w:spacing w:line="240" w:lineRule="auto"/>
        <w:ind w:firstLine="0"/>
        <w:rPr>
          <w:b/>
        </w:rPr>
      </w:pPr>
      <w:r w:rsidRPr="00603A1A">
        <w:rPr>
          <w:b/>
        </w:rPr>
        <w:lastRenderedPageBreak/>
        <w:t>Tables</w:t>
      </w:r>
    </w:p>
    <w:p w14:paraId="49768EB6" w14:textId="77777777" w:rsidR="004E6678" w:rsidRDefault="004E6678" w:rsidP="004E6678">
      <w:pPr>
        <w:spacing w:line="240" w:lineRule="auto"/>
        <w:ind w:firstLine="0"/>
      </w:pPr>
    </w:p>
    <w:p w14:paraId="644DB8E0" w14:textId="77777777" w:rsidR="004E6678" w:rsidRPr="00B51E14" w:rsidRDefault="004E6678" w:rsidP="004E6678">
      <w:pPr>
        <w:spacing w:line="240" w:lineRule="auto"/>
        <w:ind w:firstLine="0"/>
        <w:rPr>
          <w:sz w:val="22"/>
        </w:rPr>
      </w:pPr>
      <w:r w:rsidRPr="00B51E14">
        <w:rPr>
          <w:sz w:val="22"/>
        </w:rPr>
        <w:t>Table 1. Descriptive Statistics</w:t>
      </w:r>
    </w:p>
    <w:tbl>
      <w:tblPr>
        <w:tblW w:w="12180" w:type="dxa"/>
        <w:tblInd w:w="93" w:type="dxa"/>
        <w:tblLook w:val="04A0" w:firstRow="1" w:lastRow="0" w:firstColumn="1" w:lastColumn="0" w:noHBand="0" w:noVBand="1"/>
      </w:tblPr>
      <w:tblGrid>
        <w:gridCol w:w="1860"/>
        <w:gridCol w:w="6060"/>
        <w:gridCol w:w="1100"/>
        <w:gridCol w:w="800"/>
        <w:gridCol w:w="860"/>
        <w:gridCol w:w="800"/>
        <w:gridCol w:w="700"/>
      </w:tblGrid>
      <w:tr w:rsidR="004E6678" w:rsidRPr="00603A1A" w14:paraId="2CA3F7EB" w14:textId="77777777" w:rsidTr="004E6678">
        <w:trPr>
          <w:trHeight w:val="360"/>
        </w:trPr>
        <w:tc>
          <w:tcPr>
            <w:tcW w:w="1860" w:type="dxa"/>
            <w:tcBorders>
              <w:top w:val="single" w:sz="4" w:space="0" w:color="auto"/>
              <w:left w:val="nil"/>
              <w:bottom w:val="single" w:sz="4" w:space="0" w:color="auto"/>
              <w:right w:val="nil"/>
            </w:tcBorders>
            <w:shd w:val="clear" w:color="auto" w:fill="auto"/>
            <w:vAlign w:val="center"/>
            <w:hideMark/>
          </w:tcPr>
          <w:p w14:paraId="14BA64A3" w14:textId="77777777" w:rsidR="004E6678" w:rsidRPr="00603A1A" w:rsidRDefault="004E6678" w:rsidP="004E6678">
            <w:pPr>
              <w:spacing w:line="240" w:lineRule="auto"/>
              <w:ind w:firstLine="0"/>
              <w:rPr>
                <w:color w:val="000000"/>
                <w:sz w:val="22"/>
                <w:szCs w:val="22"/>
              </w:rPr>
            </w:pPr>
            <w:r w:rsidRPr="00603A1A">
              <w:rPr>
                <w:color w:val="000000"/>
                <w:sz w:val="22"/>
                <w:szCs w:val="22"/>
              </w:rPr>
              <w:t> </w:t>
            </w:r>
          </w:p>
        </w:tc>
        <w:tc>
          <w:tcPr>
            <w:tcW w:w="6060" w:type="dxa"/>
            <w:tcBorders>
              <w:top w:val="single" w:sz="4" w:space="0" w:color="auto"/>
              <w:left w:val="nil"/>
              <w:bottom w:val="single" w:sz="4" w:space="0" w:color="auto"/>
              <w:right w:val="nil"/>
            </w:tcBorders>
            <w:shd w:val="clear" w:color="auto" w:fill="auto"/>
            <w:vAlign w:val="center"/>
            <w:hideMark/>
          </w:tcPr>
          <w:p w14:paraId="4DB36CF9" w14:textId="77777777" w:rsidR="004E6678" w:rsidRPr="00603A1A" w:rsidRDefault="004E6678" w:rsidP="004E6678">
            <w:pPr>
              <w:spacing w:line="240" w:lineRule="auto"/>
              <w:ind w:firstLine="0"/>
              <w:rPr>
                <w:color w:val="000000"/>
                <w:sz w:val="22"/>
                <w:szCs w:val="22"/>
              </w:rPr>
            </w:pPr>
            <w:r w:rsidRPr="00603A1A">
              <w:rPr>
                <w:color w:val="000000"/>
                <w:sz w:val="22"/>
                <w:szCs w:val="22"/>
              </w:rPr>
              <w:t> </w:t>
            </w:r>
          </w:p>
        </w:tc>
        <w:tc>
          <w:tcPr>
            <w:tcW w:w="1100" w:type="dxa"/>
            <w:tcBorders>
              <w:top w:val="single" w:sz="4" w:space="0" w:color="auto"/>
              <w:left w:val="nil"/>
              <w:bottom w:val="single" w:sz="4" w:space="0" w:color="auto"/>
              <w:right w:val="nil"/>
            </w:tcBorders>
            <w:shd w:val="clear" w:color="auto" w:fill="auto"/>
            <w:vAlign w:val="center"/>
            <w:hideMark/>
          </w:tcPr>
          <w:p w14:paraId="7768694A"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Count</w:t>
            </w:r>
          </w:p>
        </w:tc>
        <w:tc>
          <w:tcPr>
            <w:tcW w:w="800" w:type="dxa"/>
            <w:tcBorders>
              <w:top w:val="single" w:sz="4" w:space="0" w:color="auto"/>
              <w:left w:val="nil"/>
              <w:bottom w:val="single" w:sz="4" w:space="0" w:color="auto"/>
              <w:right w:val="nil"/>
            </w:tcBorders>
            <w:shd w:val="clear" w:color="auto" w:fill="auto"/>
            <w:vAlign w:val="center"/>
            <w:hideMark/>
          </w:tcPr>
          <w:p w14:paraId="7B9C3E1B"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Mean</w:t>
            </w:r>
          </w:p>
        </w:tc>
        <w:tc>
          <w:tcPr>
            <w:tcW w:w="860" w:type="dxa"/>
            <w:tcBorders>
              <w:top w:val="single" w:sz="4" w:space="0" w:color="auto"/>
              <w:left w:val="nil"/>
              <w:bottom w:val="single" w:sz="4" w:space="0" w:color="auto"/>
              <w:right w:val="nil"/>
            </w:tcBorders>
            <w:shd w:val="clear" w:color="auto" w:fill="auto"/>
            <w:vAlign w:val="center"/>
            <w:hideMark/>
          </w:tcPr>
          <w:p w14:paraId="34078653"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SD</w:t>
            </w:r>
          </w:p>
        </w:tc>
        <w:tc>
          <w:tcPr>
            <w:tcW w:w="800" w:type="dxa"/>
            <w:tcBorders>
              <w:top w:val="single" w:sz="4" w:space="0" w:color="auto"/>
              <w:left w:val="nil"/>
              <w:bottom w:val="single" w:sz="4" w:space="0" w:color="auto"/>
              <w:right w:val="nil"/>
            </w:tcBorders>
            <w:shd w:val="clear" w:color="auto" w:fill="auto"/>
            <w:vAlign w:val="center"/>
            <w:hideMark/>
          </w:tcPr>
          <w:p w14:paraId="1FB8E304"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Min</w:t>
            </w:r>
          </w:p>
        </w:tc>
        <w:tc>
          <w:tcPr>
            <w:tcW w:w="700" w:type="dxa"/>
            <w:tcBorders>
              <w:top w:val="single" w:sz="4" w:space="0" w:color="auto"/>
              <w:left w:val="nil"/>
              <w:bottom w:val="single" w:sz="4" w:space="0" w:color="auto"/>
              <w:right w:val="nil"/>
            </w:tcBorders>
            <w:shd w:val="clear" w:color="auto" w:fill="auto"/>
            <w:vAlign w:val="center"/>
            <w:hideMark/>
          </w:tcPr>
          <w:p w14:paraId="12E9C129"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Max</w:t>
            </w:r>
          </w:p>
        </w:tc>
      </w:tr>
      <w:tr w:rsidR="004E6678" w:rsidRPr="00603A1A" w14:paraId="00F267C0" w14:textId="77777777" w:rsidTr="004E6678">
        <w:trPr>
          <w:trHeight w:val="360"/>
        </w:trPr>
        <w:tc>
          <w:tcPr>
            <w:tcW w:w="12180" w:type="dxa"/>
            <w:gridSpan w:val="7"/>
            <w:tcBorders>
              <w:top w:val="nil"/>
              <w:left w:val="nil"/>
              <w:bottom w:val="nil"/>
              <w:right w:val="nil"/>
            </w:tcBorders>
            <w:shd w:val="clear" w:color="auto" w:fill="auto"/>
            <w:vAlign w:val="center"/>
            <w:hideMark/>
          </w:tcPr>
          <w:p w14:paraId="296ACACA" w14:textId="77777777" w:rsidR="004E6678" w:rsidRPr="00603A1A" w:rsidRDefault="004E6678" w:rsidP="004E6678">
            <w:pPr>
              <w:spacing w:line="240" w:lineRule="auto"/>
              <w:ind w:firstLine="0"/>
              <w:rPr>
                <w:b/>
                <w:bCs/>
                <w:color w:val="000000"/>
                <w:sz w:val="22"/>
                <w:szCs w:val="22"/>
              </w:rPr>
            </w:pPr>
            <w:r w:rsidRPr="00603A1A">
              <w:rPr>
                <w:b/>
                <w:bCs/>
                <w:color w:val="000000"/>
                <w:sz w:val="22"/>
                <w:szCs w:val="22"/>
              </w:rPr>
              <w:t>Dependent Variables</w:t>
            </w:r>
          </w:p>
        </w:tc>
      </w:tr>
      <w:tr w:rsidR="004E6678" w:rsidRPr="00603A1A" w14:paraId="71F07081" w14:textId="77777777" w:rsidTr="004E6678">
        <w:trPr>
          <w:trHeight w:val="360"/>
        </w:trPr>
        <w:tc>
          <w:tcPr>
            <w:tcW w:w="1860" w:type="dxa"/>
            <w:tcBorders>
              <w:top w:val="nil"/>
              <w:left w:val="nil"/>
              <w:bottom w:val="nil"/>
              <w:right w:val="nil"/>
            </w:tcBorders>
            <w:shd w:val="clear" w:color="auto" w:fill="auto"/>
            <w:vAlign w:val="center"/>
            <w:hideMark/>
          </w:tcPr>
          <w:p w14:paraId="6E82E559" w14:textId="77777777" w:rsidR="004E6678" w:rsidRPr="00603A1A" w:rsidRDefault="004E6678" w:rsidP="004E6678">
            <w:pPr>
              <w:spacing w:line="240" w:lineRule="auto"/>
              <w:ind w:firstLineChars="100" w:firstLine="220"/>
              <w:rPr>
                <w:color w:val="000000"/>
                <w:sz w:val="22"/>
                <w:szCs w:val="22"/>
              </w:rPr>
            </w:pPr>
            <w:proofErr w:type="spellStart"/>
            <w:r w:rsidRPr="00603A1A">
              <w:rPr>
                <w:color w:val="000000"/>
                <w:sz w:val="22"/>
                <w:szCs w:val="22"/>
              </w:rPr>
              <w:t>zrgain</w:t>
            </w:r>
            <w:proofErr w:type="spellEnd"/>
          </w:p>
        </w:tc>
        <w:tc>
          <w:tcPr>
            <w:tcW w:w="6060" w:type="dxa"/>
            <w:tcBorders>
              <w:top w:val="nil"/>
              <w:left w:val="nil"/>
              <w:bottom w:val="nil"/>
              <w:right w:val="nil"/>
            </w:tcBorders>
            <w:shd w:val="clear" w:color="auto" w:fill="auto"/>
            <w:noWrap/>
            <w:vAlign w:val="bottom"/>
            <w:hideMark/>
          </w:tcPr>
          <w:p w14:paraId="2EA574CE" w14:textId="77777777" w:rsidR="004E6678" w:rsidRPr="00603A1A" w:rsidRDefault="004E6678" w:rsidP="004E6678">
            <w:pPr>
              <w:spacing w:line="240" w:lineRule="auto"/>
              <w:ind w:firstLine="0"/>
              <w:rPr>
                <w:color w:val="000000"/>
                <w:sz w:val="22"/>
                <w:szCs w:val="22"/>
              </w:rPr>
            </w:pPr>
            <w:r w:rsidRPr="00603A1A">
              <w:rPr>
                <w:color w:val="000000"/>
                <w:sz w:val="22"/>
                <w:szCs w:val="22"/>
              </w:rPr>
              <w:t>Standardized '07-'08 reading gain (4th-8th graders)</w:t>
            </w:r>
          </w:p>
        </w:tc>
        <w:tc>
          <w:tcPr>
            <w:tcW w:w="1100" w:type="dxa"/>
            <w:tcBorders>
              <w:top w:val="nil"/>
              <w:left w:val="nil"/>
              <w:bottom w:val="nil"/>
              <w:right w:val="nil"/>
            </w:tcBorders>
            <w:shd w:val="clear" w:color="auto" w:fill="auto"/>
            <w:vAlign w:val="center"/>
            <w:hideMark/>
          </w:tcPr>
          <w:p w14:paraId="1C7ED064"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472064</w:t>
            </w:r>
          </w:p>
        </w:tc>
        <w:tc>
          <w:tcPr>
            <w:tcW w:w="800" w:type="dxa"/>
            <w:tcBorders>
              <w:top w:val="nil"/>
              <w:left w:val="nil"/>
              <w:bottom w:val="nil"/>
              <w:right w:val="nil"/>
            </w:tcBorders>
            <w:shd w:val="clear" w:color="auto" w:fill="auto"/>
            <w:vAlign w:val="center"/>
            <w:hideMark/>
          </w:tcPr>
          <w:p w14:paraId="480D3FBB"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w:t>
            </w:r>
          </w:p>
        </w:tc>
        <w:tc>
          <w:tcPr>
            <w:tcW w:w="860" w:type="dxa"/>
            <w:tcBorders>
              <w:top w:val="nil"/>
              <w:left w:val="nil"/>
              <w:bottom w:val="nil"/>
              <w:right w:val="nil"/>
            </w:tcBorders>
            <w:shd w:val="clear" w:color="auto" w:fill="auto"/>
            <w:vAlign w:val="center"/>
            <w:hideMark/>
          </w:tcPr>
          <w:p w14:paraId="3F52B3A3"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1</w:t>
            </w:r>
          </w:p>
        </w:tc>
        <w:tc>
          <w:tcPr>
            <w:tcW w:w="800" w:type="dxa"/>
            <w:tcBorders>
              <w:top w:val="nil"/>
              <w:left w:val="nil"/>
              <w:bottom w:val="nil"/>
              <w:right w:val="nil"/>
            </w:tcBorders>
            <w:shd w:val="clear" w:color="auto" w:fill="auto"/>
            <w:vAlign w:val="center"/>
            <w:hideMark/>
          </w:tcPr>
          <w:p w14:paraId="62C251B9"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-9.17</w:t>
            </w:r>
          </w:p>
        </w:tc>
        <w:tc>
          <w:tcPr>
            <w:tcW w:w="700" w:type="dxa"/>
            <w:tcBorders>
              <w:top w:val="nil"/>
              <w:left w:val="nil"/>
              <w:bottom w:val="nil"/>
              <w:right w:val="nil"/>
            </w:tcBorders>
            <w:shd w:val="clear" w:color="auto" w:fill="auto"/>
            <w:vAlign w:val="center"/>
            <w:hideMark/>
          </w:tcPr>
          <w:p w14:paraId="53C61A6C"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7.22</w:t>
            </w:r>
          </w:p>
        </w:tc>
      </w:tr>
      <w:tr w:rsidR="004E6678" w:rsidRPr="00603A1A" w14:paraId="27F1B23D" w14:textId="77777777" w:rsidTr="004E6678">
        <w:trPr>
          <w:trHeight w:val="360"/>
        </w:trPr>
        <w:tc>
          <w:tcPr>
            <w:tcW w:w="1860" w:type="dxa"/>
            <w:tcBorders>
              <w:top w:val="nil"/>
              <w:left w:val="nil"/>
              <w:bottom w:val="nil"/>
              <w:right w:val="nil"/>
            </w:tcBorders>
            <w:shd w:val="clear" w:color="auto" w:fill="auto"/>
            <w:vAlign w:val="center"/>
            <w:hideMark/>
          </w:tcPr>
          <w:p w14:paraId="30190BCF" w14:textId="77777777" w:rsidR="004E6678" w:rsidRPr="00603A1A" w:rsidRDefault="004E6678" w:rsidP="004E6678">
            <w:pPr>
              <w:spacing w:line="240" w:lineRule="auto"/>
              <w:ind w:firstLineChars="100" w:firstLine="220"/>
              <w:rPr>
                <w:color w:val="000000"/>
                <w:sz w:val="22"/>
                <w:szCs w:val="22"/>
              </w:rPr>
            </w:pPr>
            <w:proofErr w:type="spellStart"/>
            <w:r w:rsidRPr="00603A1A">
              <w:rPr>
                <w:color w:val="000000"/>
                <w:sz w:val="22"/>
                <w:szCs w:val="22"/>
              </w:rPr>
              <w:t>zmgain</w:t>
            </w:r>
            <w:proofErr w:type="spellEnd"/>
          </w:p>
        </w:tc>
        <w:tc>
          <w:tcPr>
            <w:tcW w:w="6060" w:type="dxa"/>
            <w:tcBorders>
              <w:top w:val="nil"/>
              <w:left w:val="nil"/>
              <w:bottom w:val="nil"/>
              <w:right w:val="nil"/>
            </w:tcBorders>
            <w:shd w:val="clear" w:color="auto" w:fill="auto"/>
            <w:noWrap/>
            <w:vAlign w:val="bottom"/>
            <w:hideMark/>
          </w:tcPr>
          <w:p w14:paraId="4BE6E348" w14:textId="77777777" w:rsidR="004E6678" w:rsidRPr="00603A1A" w:rsidRDefault="004E6678" w:rsidP="004E6678">
            <w:pPr>
              <w:spacing w:line="240" w:lineRule="auto"/>
              <w:ind w:firstLine="0"/>
              <w:rPr>
                <w:color w:val="000000"/>
                <w:sz w:val="22"/>
                <w:szCs w:val="22"/>
              </w:rPr>
            </w:pPr>
            <w:r w:rsidRPr="00603A1A">
              <w:rPr>
                <w:color w:val="000000"/>
                <w:sz w:val="22"/>
                <w:szCs w:val="22"/>
              </w:rPr>
              <w:t>Standardized '07-'08 math gain (4th-8th graders)</w:t>
            </w:r>
          </w:p>
        </w:tc>
        <w:tc>
          <w:tcPr>
            <w:tcW w:w="1100" w:type="dxa"/>
            <w:tcBorders>
              <w:top w:val="nil"/>
              <w:left w:val="nil"/>
              <w:bottom w:val="nil"/>
              <w:right w:val="nil"/>
            </w:tcBorders>
            <w:shd w:val="clear" w:color="auto" w:fill="auto"/>
            <w:vAlign w:val="center"/>
            <w:hideMark/>
          </w:tcPr>
          <w:p w14:paraId="73AA2E40"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473706</w:t>
            </w:r>
          </w:p>
        </w:tc>
        <w:tc>
          <w:tcPr>
            <w:tcW w:w="800" w:type="dxa"/>
            <w:tcBorders>
              <w:top w:val="nil"/>
              <w:left w:val="nil"/>
              <w:bottom w:val="nil"/>
              <w:right w:val="nil"/>
            </w:tcBorders>
            <w:shd w:val="clear" w:color="auto" w:fill="auto"/>
            <w:vAlign w:val="center"/>
            <w:hideMark/>
          </w:tcPr>
          <w:p w14:paraId="62BD3912"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w:t>
            </w:r>
          </w:p>
        </w:tc>
        <w:tc>
          <w:tcPr>
            <w:tcW w:w="860" w:type="dxa"/>
            <w:tcBorders>
              <w:top w:val="nil"/>
              <w:left w:val="nil"/>
              <w:bottom w:val="nil"/>
              <w:right w:val="nil"/>
            </w:tcBorders>
            <w:shd w:val="clear" w:color="auto" w:fill="auto"/>
            <w:vAlign w:val="center"/>
            <w:hideMark/>
          </w:tcPr>
          <w:p w14:paraId="10435011"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1</w:t>
            </w:r>
          </w:p>
        </w:tc>
        <w:tc>
          <w:tcPr>
            <w:tcW w:w="800" w:type="dxa"/>
            <w:tcBorders>
              <w:top w:val="nil"/>
              <w:left w:val="nil"/>
              <w:bottom w:val="nil"/>
              <w:right w:val="nil"/>
            </w:tcBorders>
            <w:shd w:val="clear" w:color="auto" w:fill="auto"/>
            <w:vAlign w:val="center"/>
            <w:hideMark/>
          </w:tcPr>
          <w:p w14:paraId="01635E91"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-5.72</w:t>
            </w:r>
          </w:p>
        </w:tc>
        <w:tc>
          <w:tcPr>
            <w:tcW w:w="700" w:type="dxa"/>
            <w:tcBorders>
              <w:top w:val="nil"/>
              <w:left w:val="nil"/>
              <w:bottom w:val="nil"/>
              <w:right w:val="nil"/>
            </w:tcBorders>
            <w:shd w:val="clear" w:color="auto" w:fill="auto"/>
            <w:vAlign w:val="center"/>
            <w:hideMark/>
          </w:tcPr>
          <w:p w14:paraId="5C2F919A"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6.86</w:t>
            </w:r>
          </w:p>
        </w:tc>
      </w:tr>
      <w:tr w:rsidR="004E6678" w:rsidRPr="00603A1A" w14:paraId="7CD147B1" w14:textId="77777777" w:rsidTr="004E6678">
        <w:trPr>
          <w:trHeight w:val="360"/>
        </w:trPr>
        <w:tc>
          <w:tcPr>
            <w:tcW w:w="1860" w:type="dxa"/>
            <w:tcBorders>
              <w:top w:val="nil"/>
              <w:left w:val="nil"/>
              <w:bottom w:val="nil"/>
              <w:right w:val="nil"/>
            </w:tcBorders>
            <w:shd w:val="clear" w:color="auto" w:fill="auto"/>
            <w:vAlign w:val="center"/>
            <w:hideMark/>
          </w:tcPr>
          <w:p w14:paraId="7E4FA5AC" w14:textId="77777777" w:rsidR="004E6678" w:rsidRPr="00603A1A" w:rsidRDefault="004E6678" w:rsidP="004E6678">
            <w:pPr>
              <w:spacing w:line="240" w:lineRule="auto"/>
              <w:ind w:firstLineChars="100" w:firstLine="220"/>
              <w:rPr>
                <w:color w:val="000000"/>
                <w:sz w:val="22"/>
                <w:szCs w:val="22"/>
              </w:rPr>
            </w:pPr>
            <w:proofErr w:type="spellStart"/>
            <w:r w:rsidRPr="00603A1A">
              <w:rPr>
                <w:color w:val="000000"/>
                <w:sz w:val="22"/>
                <w:szCs w:val="22"/>
              </w:rPr>
              <w:t>zsciscal</w:t>
            </w:r>
            <w:proofErr w:type="spellEnd"/>
          </w:p>
        </w:tc>
        <w:tc>
          <w:tcPr>
            <w:tcW w:w="6060" w:type="dxa"/>
            <w:tcBorders>
              <w:top w:val="nil"/>
              <w:left w:val="nil"/>
              <w:bottom w:val="nil"/>
              <w:right w:val="nil"/>
            </w:tcBorders>
            <w:shd w:val="clear" w:color="auto" w:fill="auto"/>
            <w:noWrap/>
            <w:vAlign w:val="bottom"/>
            <w:hideMark/>
          </w:tcPr>
          <w:p w14:paraId="5093BDAE" w14:textId="77777777" w:rsidR="004E6678" w:rsidRPr="00603A1A" w:rsidRDefault="004E6678" w:rsidP="004E6678">
            <w:pPr>
              <w:spacing w:line="240" w:lineRule="auto"/>
              <w:ind w:firstLine="0"/>
              <w:rPr>
                <w:color w:val="000000"/>
                <w:sz w:val="22"/>
                <w:szCs w:val="22"/>
              </w:rPr>
            </w:pPr>
            <w:r w:rsidRPr="00603A1A">
              <w:rPr>
                <w:color w:val="000000"/>
                <w:sz w:val="22"/>
                <w:szCs w:val="22"/>
              </w:rPr>
              <w:t>Standardized '08 science level (5th and 8th grade only)</w:t>
            </w:r>
          </w:p>
        </w:tc>
        <w:tc>
          <w:tcPr>
            <w:tcW w:w="1100" w:type="dxa"/>
            <w:tcBorders>
              <w:top w:val="nil"/>
              <w:left w:val="nil"/>
              <w:bottom w:val="nil"/>
              <w:right w:val="nil"/>
            </w:tcBorders>
            <w:shd w:val="clear" w:color="auto" w:fill="auto"/>
            <w:vAlign w:val="center"/>
            <w:hideMark/>
          </w:tcPr>
          <w:p w14:paraId="4EE0A256"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205455</w:t>
            </w:r>
          </w:p>
        </w:tc>
        <w:tc>
          <w:tcPr>
            <w:tcW w:w="800" w:type="dxa"/>
            <w:tcBorders>
              <w:top w:val="nil"/>
              <w:left w:val="nil"/>
              <w:bottom w:val="nil"/>
              <w:right w:val="nil"/>
            </w:tcBorders>
            <w:shd w:val="clear" w:color="auto" w:fill="auto"/>
            <w:vAlign w:val="center"/>
            <w:hideMark/>
          </w:tcPr>
          <w:p w14:paraId="1AC0AD30"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w:t>
            </w:r>
          </w:p>
        </w:tc>
        <w:tc>
          <w:tcPr>
            <w:tcW w:w="860" w:type="dxa"/>
            <w:tcBorders>
              <w:top w:val="nil"/>
              <w:left w:val="nil"/>
              <w:bottom w:val="nil"/>
              <w:right w:val="nil"/>
            </w:tcBorders>
            <w:shd w:val="clear" w:color="auto" w:fill="auto"/>
            <w:vAlign w:val="center"/>
            <w:hideMark/>
          </w:tcPr>
          <w:p w14:paraId="6CC0CC26"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1</w:t>
            </w:r>
          </w:p>
        </w:tc>
        <w:tc>
          <w:tcPr>
            <w:tcW w:w="800" w:type="dxa"/>
            <w:tcBorders>
              <w:top w:val="nil"/>
              <w:left w:val="nil"/>
              <w:bottom w:val="nil"/>
              <w:right w:val="nil"/>
            </w:tcBorders>
            <w:shd w:val="clear" w:color="auto" w:fill="auto"/>
            <w:vAlign w:val="center"/>
            <w:hideMark/>
          </w:tcPr>
          <w:p w14:paraId="3B64B31C"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-3.18</w:t>
            </w:r>
          </w:p>
        </w:tc>
        <w:tc>
          <w:tcPr>
            <w:tcW w:w="700" w:type="dxa"/>
            <w:tcBorders>
              <w:top w:val="nil"/>
              <w:left w:val="nil"/>
              <w:bottom w:val="nil"/>
              <w:right w:val="nil"/>
            </w:tcBorders>
            <w:shd w:val="clear" w:color="auto" w:fill="auto"/>
            <w:vAlign w:val="center"/>
            <w:hideMark/>
          </w:tcPr>
          <w:p w14:paraId="213802D4"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3.22</w:t>
            </w:r>
          </w:p>
        </w:tc>
      </w:tr>
      <w:tr w:rsidR="004E6678" w:rsidRPr="00603A1A" w14:paraId="523546EF" w14:textId="77777777" w:rsidTr="004E6678">
        <w:trPr>
          <w:trHeight w:val="360"/>
        </w:trPr>
        <w:tc>
          <w:tcPr>
            <w:tcW w:w="12180" w:type="dxa"/>
            <w:gridSpan w:val="7"/>
            <w:tcBorders>
              <w:top w:val="nil"/>
              <w:left w:val="nil"/>
              <w:bottom w:val="nil"/>
              <w:right w:val="nil"/>
            </w:tcBorders>
            <w:shd w:val="clear" w:color="auto" w:fill="auto"/>
            <w:vAlign w:val="center"/>
            <w:hideMark/>
          </w:tcPr>
          <w:p w14:paraId="03B858DA" w14:textId="77777777" w:rsidR="004E6678" w:rsidRPr="00603A1A" w:rsidRDefault="004E6678" w:rsidP="004E6678">
            <w:pPr>
              <w:spacing w:line="240" w:lineRule="auto"/>
              <w:ind w:firstLine="0"/>
              <w:rPr>
                <w:b/>
                <w:bCs/>
                <w:color w:val="000000"/>
                <w:sz w:val="22"/>
                <w:szCs w:val="22"/>
              </w:rPr>
            </w:pPr>
            <w:r w:rsidRPr="00603A1A">
              <w:rPr>
                <w:b/>
                <w:bCs/>
                <w:color w:val="000000"/>
                <w:sz w:val="22"/>
                <w:szCs w:val="22"/>
              </w:rPr>
              <w:t>Forcing variables and treatment indicators</w:t>
            </w:r>
          </w:p>
        </w:tc>
      </w:tr>
      <w:tr w:rsidR="004E6678" w:rsidRPr="00603A1A" w14:paraId="1C4EE50E" w14:textId="77777777" w:rsidTr="004E6678">
        <w:trPr>
          <w:trHeight w:val="360"/>
        </w:trPr>
        <w:tc>
          <w:tcPr>
            <w:tcW w:w="1860" w:type="dxa"/>
            <w:tcBorders>
              <w:top w:val="nil"/>
              <w:left w:val="nil"/>
              <w:bottom w:val="nil"/>
              <w:right w:val="nil"/>
            </w:tcBorders>
            <w:shd w:val="clear" w:color="auto" w:fill="auto"/>
            <w:vAlign w:val="center"/>
            <w:hideMark/>
          </w:tcPr>
          <w:p w14:paraId="60EF3150" w14:textId="77777777" w:rsidR="004E6678" w:rsidRPr="00603A1A" w:rsidRDefault="004E6678" w:rsidP="004E6678">
            <w:pPr>
              <w:spacing w:line="240" w:lineRule="auto"/>
              <w:ind w:firstLineChars="100" w:firstLine="220"/>
              <w:rPr>
                <w:color w:val="000000"/>
                <w:sz w:val="22"/>
                <w:szCs w:val="22"/>
              </w:rPr>
            </w:pPr>
            <w:proofErr w:type="spellStart"/>
            <w:r w:rsidRPr="00603A1A">
              <w:rPr>
                <w:color w:val="000000"/>
                <w:sz w:val="22"/>
                <w:szCs w:val="22"/>
              </w:rPr>
              <w:t>expgrow</w:t>
            </w:r>
            <w:proofErr w:type="spellEnd"/>
          </w:p>
        </w:tc>
        <w:tc>
          <w:tcPr>
            <w:tcW w:w="6060" w:type="dxa"/>
            <w:tcBorders>
              <w:top w:val="nil"/>
              <w:left w:val="nil"/>
              <w:bottom w:val="nil"/>
              <w:right w:val="nil"/>
            </w:tcBorders>
            <w:shd w:val="clear" w:color="auto" w:fill="auto"/>
            <w:vAlign w:val="center"/>
            <w:hideMark/>
          </w:tcPr>
          <w:p w14:paraId="5343B8E1" w14:textId="77777777" w:rsidR="004E6678" w:rsidRPr="00603A1A" w:rsidRDefault="004E6678" w:rsidP="004E6678">
            <w:pPr>
              <w:spacing w:line="240" w:lineRule="auto"/>
              <w:ind w:firstLine="0"/>
              <w:rPr>
                <w:color w:val="000000"/>
                <w:sz w:val="22"/>
                <w:szCs w:val="22"/>
              </w:rPr>
            </w:pPr>
            <w:r w:rsidRPr="00603A1A">
              <w:rPr>
                <w:color w:val="000000"/>
                <w:sz w:val="22"/>
                <w:szCs w:val="22"/>
              </w:rPr>
              <w:t>Expected growth score (forcing variable)</w:t>
            </w:r>
          </w:p>
        </w:tc>
        <w:tc>
          <w:tcPr>
            <w:tcW w:w="1100" w:type="dxa"/>
            <w:tcBorders>
              <w:top w:val="nil"/>
              <w:left w:val="nil"/>
              <w:bottom w:val="nil"/>
              <w:right w:val="nil"/>
            </w:tcBorders>
            <w:shd w:val="clear" w:color="auto" w:fill="auto"/>
            <w:vAlign w:val="center"/>
            <w:hideMark/>
          </w:tcPr>
          <w:p w14:paraId="68188260"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532822</w:t>
            </w:r>
          </w:p>
        </w:tc>
        <w:tc>
          <w:tcPr>
            <w:tcW w:w="800" w:type="dxa"/>
            <w:tcBorders>
              <w:top w:val="nil"/>
              <w:left w:val="nil"/>
              <w:bottom w:val="nil"/>
              <w:right w:val="nil"/>
            </w:tcBorders>
            <w:shd w:val="clear" w:color="auto" w:fill="auto"/>
            <w:vAlign w:val="center"/>
            <w:hideMark/>
          </w:tcPr>
          <w:p w14:paraId="0F4E99A2"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0.05</w:t>
            </w:r>
          </w:p>
        </w:tc>
        <w:tc>
          <w:tcPr>
            <w:tcW w:w="860" w:type="dxa"/>
            <w:tcBorders>
              <w:top w:val="nil"/>
              <w:left w:val="nil"/>
              <w:bottom w:val="nil"/>
              <w:right w:val="nil"/>
            </w:tcBorders>
            <w:shd w:val="clear" w:color="auto" w:fill="auto"/>
            <w:vAlign w:val="center"/>
            <w:hideMark/>
          </w:tcPr>
          <w:p w14:paraId="55689FE3"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0.092</w:t>
            </w:r>
          </w:p>
        </w:tc>
        <w:tc>
          <w:tcPr>
            <w:tcW w:w="800" w:type="dxa"/>
            <w:tcBorders>
              <w:top w:val="nil"/>
              <w:left w:val="nil"/>
              <w:bottom w:val="nil"/>
              <w:right w:val="nil"/>
            </w:tcBorders>
            <w:shd w:val="clear" w:color="auto" w:fill="auto"/>
            <w:vAlign w:val="center"/>
            <w:hideMark/>
          </w:tcPr>
          <w:p w14:paraId="29CA9E9C"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-0.36</w:t>
            </w:r>
          </w:p>
        </w:tc>
        <w:tc>
          <w:tcPr>
            <w:tcW w:w="700" w:type="dxa"/>
            <w:tcBorders>
              <w:top w:val="nil"/>
              <w:left w:val="nil"/>
              <w:bottom w:val="nil"/>
              <w:right w:val="nil"/>
            </w:tcBorders>
            <w:shd w:val="clear" w:color="auto" w:fill="auto"/>
            <w:vAlign w:val="center"/>
            <w:hideMark/>
          </w:tcPr>
          <w:p w14:paraId="5D3383A9"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0.44</w:t>
            </w:r>
          </w:p>
        </w:tc>
      </w:tr>
      <w:tr w:rsidR="004E6678" w:rsidRPr="00603A1A" w14:paraId="6A35A858" w14:textId="77777777" w:rsidTr="004E6678">
        <w:trPr>
          <w:trHeight w:val="360"/>
        </w:trPr>
        <w:tc>
          <w:tcPr>
            <w:tcW w:w="1860" w:type="dxa"/>
            <w:tcBorders>
              <w:top w:val="nil"/>
              <w:left w:val="nil"/>
              <w:bottom w:val="nil"/>
              <w:right w:val="nil"/>
            </w:tcBorders>
            <w:shd w:val="clear" w:color="auto" w:fill="auto"/>
            <w:vAlign w:val="center"/>
            <w:hideMark/>
          </w:tcPr>
          <w:p w14:paraId="19B60AD4" w14:textId="77777777" w:rsidR="004E6678" w:rsidRPr="00603A1A" w:rsidRDefault="004E6678" w:rsidP="004E6678">
            <w:pPr>
              <w:spacing w:line="240" w:lineRule="auto"/>
              <w:ind w:firstLineChars="100" w:firstLine="220"/>
              <w:rPr>
                <w:color w:val="000000"/>
                <w:sz w:val="22"/>
                <w:szCs w:val="22"/>
              </w:rPr>
            </w:pPr>
            <w:proofErr w:type="spellStart"/>
            <w:r w:rsidRPr="00603A1A">
              <w:rPr>
                <w:color w:val="000000"/>
                <w:sz w:val="22"/>
                <w:szCs w:val="22"/>
              </w:rPr>
              <w:t>faileg</w:t>
            </w:r>
            <w:proofErr w:type="spellEnd"/>
          </w:p>
        </w:tc>
        <w:tc>
          <w:tcPr>
            <w:tcW w:w="6060" w:type="dxa"/>
            <w:tcBorders>
              <w:top w:val="nil"/>
              <w:left w:val="nil"/>
              <w:bottom w:val="nil"/>
              <w:right w:val="nil"/>
            </w:tcBorders>
            <w:shd w:val="clear" w:color="auto" w:fill="auto"/>
            <w:vAlign w:val="center"/>
            <w:hideMark/>
          </w:tcPr>
          <w:p w14:paraId="77CA1817" w14:textId="77777777" w:rsidR="004E6678" w:rsidRPr="00603A1A" w:rsidRDefault="004E6678" w:rsidP="004E6678">
            <w:pPr>
              <w:spacing w:line="240" w:lineRule="auto"/>
              <w:ind w:firstLine="0"/>
              <w:rPr>
                <w:color w:val="000000"/>
                <w:sz w:val="22"/>
                <w:szCs w:val="22"/>
              </w:rPr>
            </w:pPr>
            <w:r w:rsidRPr="00603A1A">
              <w:rPr>
                <w:color w:val="000000"/>
                <w:sz w:val="22"/>
                <w:szCs w:val="22"/>
              </w:rPr>
              <w:t>School failed expected growth cut score (treatment indicator)</w:t>
            </w:r>
          </w:p>
        </w:tc>
        <w:tc>
          <w:tcPr>
            <w:tcW w:w="1100" w:type="dxa"/>
            <w:tcBorders>
              <w:top w:val="nil"/>
              <w:left w:val="nil"/>
              <w:bottom w:val="nil"/>
              <w:right w:val="nil"/>
            </w:tcBorders>
            <w:shd w:val="clear" w:color="auto" w:fill="auto"/>
            <w:vAlign w:val="center"/>
            <w:hideMark/>
          </w:tcPr>
          <w:p w14:paraId="1F0B2996"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532994</w:t>
            </w:r>
          </w:p>
        </w:tc>
        <w:tc>
          <w:tcPr>
            <w:tcW w:w="800" w:type="dxa"/>
            <w:tcBorders>
              <w:top w:val="nil"/>
              <w:left w:val="nil"/>
              <w:bottom w:val="nil"/>
              <w:right w:val="nil"/>
            </w:tcBorders>
            <w:shd w:val="clear" w:color="auto" w:fill="auto"/>
            <w:vAlign w:val="center"/>
            <w:hideMark/>
          </w:tcPr>
          <w:p w14:paraId="0A472375"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0.25</w:t>
            </w:r>
          </w:p>
        </w:tc>
        <w:tc>
          <w:tcPr>
            <w:tcW w:w="860" w:type="dxa"/>
            <w:tcBorders>
              <w:top w:val="nil"/>
              <w:left w:val="nil"/>
              <w:bottom w:val="nil"/>
              <w:right w:val="nil"/>
            </w:tcBorders>
            <w:shd w:val="clear" w:color="auto" w:fill="auto"/>
            <w:vAlign w:val="center"/>
            <w:hideMark/>
          </w:tcPr>
          <w:p w14:paraId="6627E950"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0.433</w:t>
            </w:r>
          </w:p>
        </w:tc>
        <w:tc>
          <w:tcPr>
            <w:tcW w:w="800" w:type="dxa"/>
            <w:tcBorders>
              <w:top w:val="nil"/>
              <w:left w:val="nil"/>
              <w:bottom w:val="nil"/>
              <w:right w:val="nil"/>
            </w:tcBorders>
            <w:shd w:val="clear" w:color="auto" w:fill="auto"/>
            <w:vAlign w:val="center"/>
            <w:hideMark/>
          </w:tcPr>
          <w:p w14:paraId="242E898A"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w:t>
            </w:r>
          </w:p>
        </w:tc>
        <w:tc>
          <w:tcPr>
            <w:tcW w:w="700" w:type="dxa"/>
            <w:tcBorders>
              <w:top w:val="nil"/>
              <w:left w:val="nil"/>
              <w:bottom w:val="nil"/>
              <w:right w:val="nil"/>
            </w:tcBorders>
            <w:shd w:val="clear" w:color="auto" w:fill="auto"/>
            <w:vAlign w:val="center"/>
            <w:hideMark/>
          </w:tcPr>
          <w:p w14:paraId="285F470E"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1</w:t>
            </w:r>
          </w:p>
        </w:tc>
      </w:tr>
      <w:tr w:rsidR="004E6678" w:rsidRPr="00603A1A" w14:paraId="40895C5A" w14:textId="77777777" w:rsidTr="004E6678">
        <w:trPr>
          <w:trHeight w:val="360"/>
        </w:trPr>
        <w:tc>
          <w:tcPr>
            <w:tcW w:w="1860" w:type="dxa"/>
            <w:tcBorders>
              <w:top w:val="nil"/>
              <w:left w:val="nil"/>
              <w:bottom w:val="nil"/>
              <w:right w:val="nil"/>
            </w:tcBorders>
            <w:shd w:val="clear" w:color="auto" w:fill="auto"/>
            <w:vAlign w:val="center"/>
            <w:hideMark/>
          </w:tcPr>
          <w:p w14:paraId="27882404" w14:textId="77777777" w:rsidR="004E6678" w:rsidRPr="00603A1A" w:rsidRDefault="004E6678" w:rsidP="004E6678">
            <w:pPr>
              <w:spacing w:line="240" w:lineRule="auto"/>
              <w:ind w:firstLineChars="100" w:firstLine="220"/>
              <w:rPr>
                <w:color w:val="000000"/>
                <w:sz w:val="22"/>
                <w:szCs w:val="22"/>
              </w:rPr>
            </w:pPr>
            <w:proofErr w:type="spellStart"/>
            <w:r w:rsidRPr="00603A1A">
              <w:rPr>
                <w:color w:val="000000"/>
                <w:sz w:val="22"/>
                <w:szCs w:val="22"/>
              </w:rPr>
              <w:t>chratio</w:t>
            </w:r>
            <w:proofErr w:type="spellEnd"/>
          </w:p>
        </w:tc>
        <w:tc>
          <w:tcPr>
            <w:tcW w:w="6060" w:type="dxa"/>
            <w:tcBorders>
              <w:top w:val="nil"/>
              <w:left w:val="nil"/>
              <w:bottom w:val="nil"/>
              <w:right w:val="nil"/>
            </w:tcBorders>
            <w:shd w:val="clear" w:color="auto" w:fill="auto"/>
            <w:vAlign w:val="center"/>
            <w:hideMark/>
          </w:tcPr>
          <w:p w14:paraId="2CDA8472" w14:textId="77777777" w:rsidR="004E6678" w:rsidRPr="00603A1A" w:rsidRDefault="004E6678" w:rsidP="004E6678">
            <w:pPr>
              <w:spacing w:line="240" w:lineRule="auto"/>
              <w:ind w:firstLine="0"/>
              <w:rPr>
                <w:color w:val="000000"/>
                <w:sz w:val="22"/>
                <w:szCs w:val="22"/>
              </w:rPr>
            </w:pPr>
            <w:r w:rsidRPr="00603A1A">
              <w:rPr>
                <w:color w:val="000000"/>
                <w:sz w:val="22"/>
                <w:szCs w:val="22"/>
              </w:rPr>
              <w:t>Change ratio (forcing variable)</w:t>
            </w:r>
          </w:p>
        </w:tc>
        <w:tc>
          <w:tcPr>
            <w:tcW w:w="1100" w:type="dxa"/>
            <w:tcBorders>
              <w:top w:val="nil"/>
              <w:left w:val="nil"/>
              <w:bottom w:val="nil"/>
              <w:right w:val="nil"/>
            </w:tcBorders>
            <w:shd w:val="clear" w:color="auto" w:fill="auto"/>
            <w:vAlign w:val="center"/>
            <w:hideMark/>
          </w:tcPr>
          <w:p w14:paraId="5617DED5"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532890</w:t>
            </w:r>
          </w:p>
        </w:tc>
        <w:tc>
          <w:tcPr>
            <w:tcW w:w="800" w:type="dxa"/>
            <w:tcBorders>
              <w:top w:val="nil"/>
              <w:left w:val="nil"/>
              <w:bottom w:val="nil"/>
              <w:right w:val="nil"/>
            </w:tcBorders>
            <w:shd w:val="clear" w:color="auto" w:fill="auto"/>
            <w:vAlign w:val="center"/>
            <w:hideMark/>
          </w:tcPr>
          <w:p w14:paraId="6CCC6DEA"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-0.21</w:t>
            </w:r>
          </w:p>
        </w:tc>
        <w:tc>
          <w:tcPr>
            <w:tcW w:w="860" w:type="dxa"/>
            <w:tcBorders>
              <w:top w:val="nil"/>
              <w:left w:val="nil"/>
              <w:bottom w:val="nil"/>
              <w:right w:val="nil"/>
            </w:tcBorders>
            <w:shd w:val="clear" w:color="auto" w:fill="auto"/>
            <w:vAlign w:val="center"/>
            <w:hideMark/>
          </w:tcPr>
          <w:p w14:paraId="79A1905B"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0.378</w:t>
            </w:r>
          </w:p>
        </w:tc>
        <w:tc>
          <w:tcPr>
            <w:tcW w:w="800" w:type="dxa"/>
            <w:tcBorders>
              <w:top w:val="nil"/>
              <w:left w:val="nil"/>
              <w:bottom w:val="nil"/>
              <w:right w:val="nil"/>
            </w:tcBorders>
            <w:shd w:val="clear" w:color="auto" w:fill="auto"/>
            <w:vAlign w:val="center"/>
            <w:hideMark/>
          </w:tcPr>
          <w:p w14:paraId="462BF80E"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-1.5</w:t>
            </w:r>
          </w:p>
        </w:tc>
        <w:tc>
          <w:tcPr>
            <w:tcW w:w="700" w:type="dxa"/>
            <w:tcBorders>
              <w:top w:val="nil"/>
              <w:left w:val="nil"/>
              <w:bottom w:val="nil"/>
              <w:right w:val="nil"/>
            </w:tcBorders>
            <w:shd w:val="clear" w:color="auto" w:fill="auto"/>
            <w:vAlign w:val="center"/>
            <w:hideMark/>
          </w:tcPr>
          <w:p w14:paraId="1FD81AD0"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4.29</w:t>
            </w:r>
          </w:p>
        </w:tc>
      </w:tr>
      <w:tr w:rsidR="004E6678" w:rsidRPr="00603A1A" w14:paraId="220CB730" w14:textId="77777777" w:rsidTr="004E6678">
        <w:trPr>
          <w:trHeight w:val="360"/>
        </w:trPr>
        <w:tc>
          <w:tcPr>
            <w:tcW w:w="1860" w:type="dxa"/>
            <w:tcBorders>
              <w:top w:val="nil"/>
              <w:left w:val="nil"/>
              <w:bottom w:val="nil"/>
              <w:right w:val="nil"/>
            </w:tcBorders>
            <w:shd w:val="clear" w:color="auto" w:fill="auto"/>
            <w:vAlign w:val="center"/>
            <w:hideMark/>
          </w:tcPr>
          <w:p w14:paraId="70A8CAC6" w14:textId="77777777" w:rsidR="004E6678" w:rsidRPr="00603A1A" w:rsidRDefault="004E6678" w:rsidP="004E6678">
            <w:pPr>
              <w:spacing w:line="240" w:lineRule="auto"/>
              <w:ind w:firstLineChars="100" w:firstLine="220"/>
              <w:rPr>
                <w:color w:val="000000"/>
                <w:sz w:val="22"/>
                <w:szCs w:val="22"/>
              </w:rPr>
            </w:pPr>
            <w:proofErr w:type="spellStart"/>
            <w:r w:rsidRPr="00603A1A">
              <w:rPr>
                <w:color w:val="000000"/>
                <w:sz w:val="22"/>
                <w:szCs w:val="22"/>
              </w:rPr>
              <w:t>failhg</w:t>
            </w:r>
            <w:proofErr w:type="spellEnd"/>
          </w:p>
        </w:tc>
        <w:tc>
          <w:tcPr>
            <w:tcW w:w="6060" w:type="dxa"/>
            <w:tcBorders>
              <w:top w:val="nil"/>
              <w:left w:val="nil"/>
              <w:bottom w:val="nil"/>
              <w:right w:val="nil"/>
            </w:tcBorders>
            <w:shd w:val="clear" w:color="auto" w:fill="auto"/>
            <w:vAlign w:val="center"/>
            <w:hideMark/>
          </w:tcPr>
          <w:p w14:paraId="16780538" w14:textId="77777777" w:rsidR="004E6678" w:rsidRPr="00603A1A" w:rsidRDefault="004E6678" w:rsidP="004E6678">
            <w:pPr>
              <w:spacing w:line="240" w:lineRule="auto"/>
              <w:ind w:firstLine="0"/>
              <w:rPr>
                <w:color w:val="000000"/>
                <w:sz w:val="22"/>
                <w:szCs w:val="22"/>
              </w:rPr>
            </w:pPr>
            <w:r w:rsidRPr="00603A1A">
              <w:rPr>
                <w:color w:val="000000"/>
                <w:sz w:val="22"/>
                <w:szCs w:val="22"/>
              </w:rPr>
              <w:t>School failed high growth cut score (treatment indicator)</w:t>
            </w:r>
          </w:p>
        </w:tc>
        <w:tc>
          <w:tcPr>
            <w:tcW w:w="1100" w:type="dxa"/>
            <w:tcBorders>
              <w:top w:val="nil"/>
              <w:left w:val="nil"/>
              <w:bottom w:val="nil"/>
              <w:right w:val="nil"/>
            </w:tcBorders>
            <w:shd w:val="clear" w:color="auto" w:fill="auto"/>
            <w:vAlign w:val="center"/>
            <w:hideMark/>
          </w:tcPr>
          <w:p w14:paraId="156CEF6B"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400075</w:t>
            </w:r>
          </w:p>
        </w:tc>
        <w:tc>
          <w:tcPr>
            <w:tcW w:w="800" w:type="dxa"/>
            <w:tcBorders>
              <w:top w:val="nil"/>
              <w:left w:val="nil"/>
              <w:bottom w:val="nil"/>
              <w:right w:val="nil"/>
            </w:tcBorders>
            <w:shd w:val="clear" w:color="auto" w:fill="auto"/>
            <w:vAlign w:val="center"/>
            <w:hideMark/>
          </w:tcPr>
          <w:p w14:paraId="0F298695"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0.68</w:t>
            </w:r>
          </w:p>
        </w:tc>
        <w:tc>
          <w:tcPr>
            <w:tcW w:w="860" w:type="dxa"/>
            <w:tcBorders>
              <w:top w:val="nil"/>
              <w:left w:val="nil"/>
              <w:bottom w:val="nil"/>
              <w:right w:val="nil"/>
            </w:tcBorders>
            <w:shd w:val="clear" w:color="auto" w:fill="auto"/>
            <w:vAlign w:val="center"/>
            <w:hideMark/>
          </w:tcPr>
          <w:p w14:paraId="471CCA23"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0.468</w:t>
            </w:r>
          </w:p>
        </w:tc>
        <w:tc>
          <w:tcPr>
            <w:tcW w:w="800" w:type="dxa"/>
            <w:tcBorders>
              <w:top w:val="nil"/>
              <w:left w:val="nil"/>
              <w:bottom w:val="nil"/>
              <w:right w:val="nil"/>
            </w:tcBorders>
            <w:shd w:val="clear" w:color="auto" w:fill="auto"/>
            <w:vAlign w:val="center"/>
            <w:hideMark/>
          </w:tcPr>
          <w:p w14:paraId="3683698C"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w:t>
            </w:r>
          </w:p>
        </w:tc>
        <w:tc>
          <w:tcPr>
            <w:tcW w:w="700" w:type="dxa"/>
            <w:tcBorders>
              <w:top w:val="nil"/>
              <w:left w:val="nil"/>
              <w:bottom w:val="nil"/>
              <w:right w:val="nil"/>
            </w:tcBorders>
            <w:shd w:val="clear" w:color="auto" w:fill="auto"/>
            <w:vAlign w:val="center"/>
            <w:hideMark/>
          </w:tcPr>
          <w:p w14:paraId="6A74E89D"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1</w:t>
            </w:r>
          </w:p>
        </w:tc>
      </w:tr>
      <w:tr w:rsidR="004E6678" w:rsidRPr="00603A1A" w14:paraId="101B85DE" w14:textId="77777777" w:rsidTr="004E6678">
        <w:trPr>
          <w:trHeight w:val="360"/>
        </w:trPr>
        <w:tc>
          <w:tcPr>
            <w:tcW w:w="12180" w:type="dxa"/>
            <w:gridSpan w:val="7"/>
            <w:tcBorders>
              <w:top w:val="nil"/>
              <w:left w:val="nil"/>
              <w:bottom w:val="nil"/>
              <w:right w:val="nil"/>
            </w:tcBorders>
            <w:shd w:val="clear" w:color="auto" w:fill="auto"/>
            <w:vAlign w:val="center"/>
            <w:hideMark/>
          </w:tcPr>
          <w:p w14:paraId="5CDC7258" w14:textId="77777777" w:rsidR="004E6678" w:rsidRPr="00603A1A" w:rsidRDefault="004E6678" w:rsidP="004E6678">
            <w:pPr>
              <w:spacing w:line="240" w:lineRule="auto"/>
              <w:ind w:firstLine="0"/>
              <w:rPr>
                <w:b/>
                <w:bCs/>
                <w:color w:val="000000"/>
                <w:sz w:val="22"/>
                <w:szCs w:val="22"/>
              </w:rPr>
            </w:pPr>
            <w:r w:rsidRPr="00603A1A">
              <w:rPr>
                <w:b/>
                <w:bCs/>
                <w:color w:val="000000"/>
                <w:sz w:val="22"/>
                <w:szCs w:val="22"/>
              </w:rPr>
              <w:t>Student characteristics / control variables</w:t>
            </w:r>
          </w:p>
        </w:tc>
      </w:tr>
      <w:tr w:rsidR="004E6678" w:rsidRPr="00603A1A" w14:paraId="70F4C522" w14:textId="77777777" w:rsidTr="004E6678">
        <w:trPr>
          <w:trHeight w:val="360"/>
        </w:trPr>
        <w:tc>
          <w:tcPr>
            <w:tcW w:w="1860" w:type="dxa"/>
            <w:tcBorders>
              <w:top w:val="nil"/>
              <w:left w:val="nil"/>
              <w:bottom w:val="nil"/>
              <w:right w:val="nil"/>
            </w:tcBorders>
            <w:shd w:val="clear" w:color="auto" w:fill="auto"/>
            <w:vAlign w:val="center"/>
            <w:hideMark/>
          </w:tcPr>
          <w:p w14:paraId="0AEB5EB5" w14:textId="77777777" w:rsidR="004E6678" w:rsidRPr="00603A1A" w:rsidRDefault="004E6678" w:rsidP="004E6678">
            <w:pPr>
              <w:spacing w:line="240" w:lineRule="auto"/>
              <w:ind w:firstLineChars="100" w:firstLine="220"/>
              <w:rPr>
                <w:color w:val="000000"/>
                <w:sz w:val="22"/>
                <w:szCs w:val="22"/>
              </w:rPr>
            </w:pPr>
            <w:r w:rsidRPr="00603A1A">
              <w:rPr>
                <w:color w:val="000000"/>
                <w:sz w:val="22"/>
                <w:szCs w:val="22"/>
              </w:rPr>
              <w:t>white</w:t>
            </w:r>
          </w:p>
        </w:tc>
        <w:tc>
          <w:tcPr>
            <w:tcW w:w="6060" w:type="dxa"/>
            <w:tcBorders>
              <w:top w:val="nil"/>
              <w:left w:val="nil"/>
              <w:bottom w:val="nil"/>
              <w:right w:val="nil"/>
            </w:tcBorders>
            <w:shd w:val="clear" w:color="auto" w:fill="auto"/>
            <w:vAlign w:val="center"/>
            <w:hideMark/>
          </w:tcPr>
          <w:p w14:paraId="029CFD0E" w14:textId="77777777" w:rsidR="004E6678" w:rsidRPr="00603A1A" w:rsidRDefault="004E6678" w:rsidP="004E6678">
            <w:pPr>
              <w:spacing w:line="240" w:lineRule="auto"/>
              <w:ind w:firstLine="0"/>
              <w:rPr>
                <w:color w:val="000000"/>
                <w:sz w:val="22"/>
                <w:szCs w:val="22"/>
              </w:rPr>
            </w:pPr>
            <w:r w:rsidRPr="00603A1A">
              <w:rPr>
                <w:color w:val="000000"/>
                <w:sz w:val="22"/>
                <w:szCs w:val="22"/>
              </w:rPr>
              <w:t>White student</w:t>
            </w:r>
          </w:p>
        </w:tc>
        <w:tc>
          <w:tcPr>
            <w:tcW w:w="1100" w:type="dxa"/>
            <w:tcBorders>
              <w:top w:val="nil"/>
              <w:left w:val="nil"/>
              <w:bottom w:val="nil"/>
              <w:right w:val="nil"/>
            </w:tcBorders>
            <w:shd w:val="clear" w:color="auto" w:fill="auto"/>
            <w:vAlign w:val="center"/>
            <w:hideMark/>
          </w:tcPr>
          <w:p w14:paraId="5BA4B782"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533391</w:t>
            </w:r>
          </w:p>
        </w:tc>
        <w:tc>
          <w:tcPr>
            <w:tcW w:w="800" w:type="dxa"/>
            <w:tcBorders>
              <w:top w:val="nil"/>
              <w:left w:val="nil"/>
              <w:bottom w:val="nil"/>
              <w:right w:val="nil"/>
            </w:tcBorders>
            <w:shd w:val="clear" w:color="auto" w:fill="auto"/>
            <w:vAlign w:val="center"/>
            <w:hideMark/>
          </w:tcPr>
          <w:p w14:paraId="5920E39F"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0.55</w:t>
            </w:r>
          </w:p>
        </w:tc>
        <w:tc>
          <w:tcPr>
            <w:tcW w:w="860" w:type="dxa"/>
            <w:tcBorders>
              <w:top w:val="nil"/>
              <w:left w:val="nil"/>
              <w:bottom w:val="nil"/>
              <w:right w:val="nil"/>
            </w:tcBorders>
            <w:shd w:val="clear" w:color="auto" w:fill="auto"/>
            <w:vAlign w:val="center"/>
            <w:hideMark/>
          </w:tcPr>
          <w:p w14:paraId="5DC94318"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0.497</w:t>
            </w:r>
          </w:p>
        </w:tc>
        <w:tc>
          <w:tcPr>
            <w:tcW w:w="800" w:type="dxa"/>
            <w:tcBorders>
              <w:top w:val="nil"/>
              <w:left w:val="nil"/>
              <w:bottom w:val="nil"/>
              <w:right w:val="nil"/>
            </w:tcBorders>
            <w:shd w:val="clear" w:color="auto" w:fill="auto"/>
            <w:vAlign w:val="center"/>
            <w:hideMark/>
          </w:tcPr>
          <w:p w14:paraId="0D1FE4FC"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w:t>
            </w:r>
          </w:p>
        </w:tc>
        <w:tc>
          <w:tcPr>
            <w:tcW w:w="700" w:type="dxa"/>
            <w:tcBorders>
              <w:top w:val="nil"/>
              <w:left w:val="nil"/>
              <w:bottom w:val="nil"/>
              <w:right w:val="nil"/>
            </w:tcBorders>
            <w:shd w:val="clear" w:color="auto" w:fill="auto"/>
            <w:vAlign w:val="center"/>
            <w:hideMark/>
          </w:tcPr>
          <w:p w14:paraId="1BA0554A"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1</w:t>
            </w:r>
          </w:p>
        </w:tc>
      </w:tr>
      <w:tr w:rsidR="004E6678" w:rsidRPr="00603A1A" w14:paraId="21818E53" w14:textId="77777777" w:rsidTr="004E6678">
        <w:trPr>
          <w:trHeight w:val="360"/>
        </w:trPr>
        <w:tc>
          <w:tcPr>
            <w:tcW w:w="1860" w:type="dxa"/>
            <w:tcBorders>
              <w:top w:val="nil"/>
              <w:left w:val="nil"/>
              <w:bottom w:val="nil"/>
              <w:right w:val="nil"/>
            </w:tcBorders>
            <w:shd w:val="clear" w:color="auto" w:fill="auto"/>
            <w:vAlign w:val="center"/>
            <w:hideMark/>
          </w:tcPr>
          <w:p w14:paraId="793B8D9A" w14:textId="77777777" w:rsidR="004E6678" w:rsidRPr="00603A1A" w:rsidRDefault="004E6678" w:rsidP="004E6678">
            <w:pPr>
              <w:spacing w:line="240" w:lineRule="auto"/>
              <w:ind w:firstLineChars="100" w:firstLine="220"/>
              <w:rPr>
                <w:color w:val="000000"/>
                <w:sz w:val="22"/>
                <w:szCs w:val="22"/>
              </w:rPr>
            </w:pPr>
            <w:r w:rsidRPr="00603A1A">
              <w:rPr>
                <w:color w:val="000000"/>
                <w:sz w:val="22"/>
                <w:szCs w:val="22"/>
              </w:rPr>
              <w:t>black</w:t>
            </w:r>
          </w:p>
        </w:tc>
        <w:tc>
          <w:tcPr>
            <w:tcW w:w="6060" w:type="dxa"/>
            <w:tcBorders>
              <w:top w:val="nil"/>
              <w:left w:val="nil"/>
              <w:bottom w:val="nil"/>
              <w:right w:val="nil"/>
            </w:tcBorders>
            <w:shd w:val="clear" w:color="auto" w:fill="auto"/>
            <w:vAlign w:val="center"/>
            <w:hideMark/>
          </w:tcPr>
          <w:p w14:paraId="7CB44EA5" w14:textId="77777777" w:rsidR="004E6678" w:rsidRPr="00603A1A" w:rsidRDefault="004E6678" w:rsidP="004E6678">
            <w:pPr>
              <w:spacing w:line="240" w:lineRule="auto"/>
              <w:ind w:firstLine="0"/>
              <w:rPr>
                <w:color w:val="000000"/>
                <w:sz w:val="22"/>
                <w:szCs w:val="22"/>
              </w:rPr>
            </w:pPr>
            <w:r w:rsidRPr="00603A1A">
              <w:rPr>
                <w:color w:val="000000"/>
                <w:sz w:val="22"/>
                <w:szCs w:val="22"/>
              </w:rPr>
              <w:t>Black student</w:t>
            </w:r>
          </w:p>
        </w:tc>
        <w:tc>
          <w:tcPr>
            <w:tcW w:w="1100" w:type="dxa"/>
            <w:tcBorders>
              <w:top w:val="nil"/>
              <w:left w:val="nil"/>
              <w:bottom w:val="nil"/>
              <w:right w:val="nil"/>
            </w:tcBorders>
            <w:shd w:val="clear" w:color="auto" w:fill="auto"/>
            <w:vAlign w:val="center"/>
            <w:hideMark/>
          </w:tcPr>
          <w:p w14:paraId="2C39F9F7"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533391</w:t>
            </w:r>
          </w:p>
        </w:tc>
        <w:tc>
          <w:tcPr>
            <w:tcW w:w="800" w:type="dxa"/>
            <w:tcBorders>
              <w:top w:val="nil"/>
              <w:left w:val="nil"/>
              <w:bottom w:val="nil"/>
              <w:right w:val="nil"/>
            </w:tcBorders>
            <w:shd w:val="clear" w:color="auto" w:fill="auto"/>
            <w:vAlign w:val="center"/>
            <w:hideMark/>
          </w:tcPr>
          <w:p w14:paraId="47375378"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0.28</w:t>
            </w:r>
          </w:p>
        </w:tc>
        <w:tc>
          <w:tcPr>
            <w:tcW w:w="860" w:type="dxa"/>
            <w:tcBorders>
              <w:top w:val="nil"/>
              <w:left w:val="nil"/>
              <w:bottom w:val="nil"/>
              <w:right w:val="nil"/>
            </w:tcBorders>
            <w:shd w:val="clear" w:color="auto" w:fill="auto"/>
            <w:vAlign w:val="center"/>
            <w:hideMark/>
          </w:tcPr>
          <w:p w14:paraId="3089FB29"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0.447</w:t>
            </w:r>
          </w:p>
        </w:tc>
        <w:tc>
          <w:tcPr>
            <w:tcW w:w="800" w:type="dxa"/>
            <w:tcBorders>
              <w:top w:val="nil"/>
              <w:left w:val="nil"/>
              <w:bottom w:val="nil"/>
              <w:right w:val="nil"/>
            </w:tcBorders>
            <w:shd w:val="clear" w:color="auto" w:fill="auto"/>
            <w:vAlign w:val="center"/>
            <w:hideMark/>
          </w:tcPr>
          <w:p w14:paraId="38752232"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w:t>
            </w:r>
          </w:p>
        </w:tc>
        <w:tc>
          <w:tcPr>
            <w:tcW w:w="700" w:type="dxa"/>
            <w:tcBorders>
              <w:top w:val="nil"/>
              <w:left w:val="nil"/>
              <w:bottom w:val="nil"/>
              <w:right w:val="nil"/>
            </w:tcBorders>
            <w:shd w:val="clear" w:color="auto" w:fill="auto"/>
            <w:vAlign w:val="center"/>
            <w:hideMark/>
          </w:tcPr>
          <w:p w14:paraId="00ADAAE4"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1</w:t>
            </w:r>
          </w:p>
        </w:tc>
      </w:tr>
      <w:tr w:rsidR="004E6678" w:rsidRPr="00603A1A" w14:paraId="37529C18" w14:textId="77777777" w:rsidTr="004E6678">
        <w:trPr>
          <w:trHeight w:val="360"/>
        </w:trPr>
        <w:tc>
          <w:tcPr>
            <w:tcW w:w="1860" w:type="dxa"/>
            <w:tcBorders>
              <w:top w:val="nil"/>
              <w:left w:val="nil"/>
              <w:bottom w:val="nil"/>
              <w:right w:val="nil"/>
            </w:tcBorders>
            <w:shd w:val="clear" w:color="auto" w:fill="auto"/>
            <w:vAlign w:val="center"/>
            <w:hideMark/>
          </w:tcPr>
          <w:p w14:paraId="023DC10D" w14:textId="77777777" w:rsidR="004E6678" w:rsidRPr="00603A1A" w:rsidRDefault="004E6678" w:rsidP="004E6678">
            <w:pPr>
              <w:spacing w:line="240" w:lineRule="auto"/>
              <w:ind w:firstLineChars="100" w:firstLine="220"/>
              <w:rPr>
                <w:color w:val="000000"/>
                <w:sz w:val="22"/>
                <w:szCs w:val="22"/>
              </w:rPr>
            </w:pPr>
            <w:proofErr w:type="spellStart"/>
            <w:r w:rsidRPr="00603A1A">
              <w:rPr>
                <w:color w:val="000000"/>
                <w:sz w:val="22"/>
                <w:szCs w:val="22"/>
              </w:rPr>
              <w:t>hisp</w:t>
            </w:r>
            <w:proofErr w:type="spellEnd"/>
          </w:p>
        </w:tc>
        <w:tc>
          <w:tcPr>
            <w:tcW w:w="6060" w:type="dxa"/>
            <w:tcBorders>
              <w:top w:val="nil"/>
              <w:left w:val="nil"/>
              <w:bottom w:val="nil"/>
              <w:right w:val="nil"/>
            </w:tcBorders>
            <w:shd w:val="clear" w:color="auto" w:fill="auto"/>
            <w:vAlign w:val="center"/>
            <w:hideMark/>
          </w:tcPr>
          <w:p w14:paraId="1623C5DC" w14:textId="77777777" w:rsidR="004E6678" w:rsidRPr="00603A1A" w:rsidRDefault="004E6678" w:rsidP="004E6678">
            <w:pPr>
              <w:spacing w:line="240" w:lineRule="auto"/>
              <w:ind w:firstLine="0"/>
              <w:rPr>
                <w:color w:val="000000"/>
                <w:sz w:val="22"/>
                <w:szCs w:val="22"/>
              </w:rPr>
            </w:pPr>
            <w:r w:rsidRPr="00603A1A">
              <w:rPr>
                <w:color w:val="000000"/>
                <w:sz w:val="22"/>
                <w:szCs w:val="22"/>
              </w:rPr>
              <w:t>Hispanic student</w:t>
            </w:r>
          </w:p>
        </w:tc>
        <w:tc>
          <w:tcPr>
            <w:tcW w:w="1100" w:type="dxa"/>
            <w:tcBorders>
              <w:top w:val="nil"/>
              <w:left w:val="nil"/>
              <w:bottom w:val="nil"/>
              <w:right w:val="nil"/>
            </w:tcBorders>
            <w:shd w:val="clear" w:color="auto" w:fill="auto"/>
            <w:vAlign w:val="center"/>
            <w:hideMark/>
          </w:tcPr>
          <w:p w14:paraId="756A589C"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533391</w:t>
            </w:r>
          </w:p>
        </w:tc>
        <w:tc>
          <w:tcPr>
            <w:tcW w:w="800" w:type="dxa"/>
            <w:tcBorders>
              <w:top w:val="nil"/>
              <w:left w:val="nil"/>
              <w:bottom w:val="nil"/>
              <w:right w:val="nil"/>
            </w:tcBorders>
            <w:shd w:val="clear" w:color="auto" w:fill="auto"/>
            <w:vAlign w:val="center"/>
            <w:hideMark/>
          </w:tcPr>
          <w:p w14:paraId="0BD63D0B"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0.1</w:t>
            </w:r>
          </w:p>
        </w:tc>
        <w:tc>
          <w:tcPr>
            <w:tcW w:w="860" w:type="dxa"/>
            <w:tcBorders>
              <w:top w:val="nil"/>
              <w:left w:val="nil"/>
              <w:bottom w:val="nil"/>
              <w:right w:val="nil"/>
            </w:tcBorders>
            <w:shd w:val="clear" w:color="auto" w:fill="auto"/>
            <w:vAlign w:val="center"/>
            <w:hideMark/>
          </w:tcPr>
          <w:p w14:paraId="34F07B21"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0.298</w:t>
            </w:r>
          </w:p>
        </w:tc>
        <w:tc>
          <w:tcPr>
            <w:tcW w:w="800" w:type="dxa"/>
            <w:tcBorders>
              <w:top w:val="nil"/>
              <w:left w:val="nil"/>
              <w:bottom w:val="nil"/>
              <w:right w:val="nil"/>
            </w:tcBorders>
            <w:shd w:val="clear" w:color="auto" w:fill="auto"/>
            <w:vAlign w:val="center"/>
            <w:hideMark/>
          </w:tcPr>
          <w:p w14:paraId="08B07A4E"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w:t>
            </w:r>
          </w:p>
        </w:tc>
        <w:tc>
          <w:tcPr>
            <w:tcW w:w="700" w:type="dxa"/>
            <w:tcBorders>
              <w:top w:val="nil"/>
              <w:left w:val="nil"/>
              <w:bottom w:val="nil"/>
              <w:right w:val="nil"/>
            </w:tcBorders>
            <w:shd w:val="clear" w:color="auto" w:fill="auto"/>
            <w:vAlign w:val="center"/>
            <w:hideMark/>
          </w:tcPr>
          <w:p w14:paraId="7550C997"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1</w:t>
            </w:r>
          </w:p>
        </w:tc>
      </w:tr>
      <w:tr w:rsidR="004E6678" w:rsidRPr="00603A1A" w14:paraId="00015869" w14:textId="77777777" w:rsidTr="004E6678">
        <w:trPr>
          <w:trHeight w:val="360"/>
        </w:trPr>
        <w:tc>
          <w:tcPr>
            <w:tcW w:w="1860" w:type="dxa"/>
            <w:tcBorders>
              <w:top w:val="nil"/>
              <w:left w:val="nil"/>
              <w:bottom w:val="nil"/>
              <w:right w:val="nil"/>
            </w:tcBorders>
            <w:shd w:val="clear" w:color="auto" w:fill="auto"/>
            <w:vAlign w:val="center"/>
            <w:hideMark/>
          </w:tcPr>
          <w:p w14:paraId="773B1078" w14:textId="77777777" w:rsidR="004E6678" w:rsidRPr="00603A1A" w:rsidRDefault="004E6678" w:rsidP="004E6678">
            <w:pPr>
              <w:spacing w:line="240" w:lineRule="auto"/>
              <w:ind w:firstLineChars="100" w:firstLine="220"/>
              <w:rPr>
                <w:color w:val="000000"/>
                <w:sz w:val="22"/>
                <w:szCs w:val="22"/>
              </w:rPr>
            </w:pPr>
            <w:r w:rsidRPr="00603A1A">
              <w:rPr>
                <w:color w:val="000000"/>
                <w:sz w:val="22"/>
                <w:szCs w:val="22"/>
              </w:rPr>
              <w:t>gifted</w:t>
            </w:r>
          </w:p>
        </w:tc>
        <w:tc>
          <w:tcPr>
            <w:tcW w:w="6060" w:type="dxa"/>
            <w:tcBorders>
              <w:top w:val="nil"/>
              <w:left w:val="nil"/>
              <w:bottom w:val="nil"/>
              <w:right w:val="nil"/>
            </w:tcBorders>
            <w:shd w:val="clear" w:color="auto" w:fill="auto"/>
            <w:vAlign w:val="center"/>
            <w:hideMark/>
          </w:tcPr>
          <w:p w14:paraId="2FF3BDF0" w14:textId="77777777" w:rsidR="004E6678" w:rsidRPr="00603A1A" w:rsidRDefault="004E6678" w:rsidP="004E6678">
            <w:pPr>
              <w:spacing w:line="240" w:lineRule="auto"/>
              <w:ind w:firstLine="0"/>
              <w:rPr>
                <w:color w:val="000000"/>
                <w:sz w:val="22"/>
                <w:szCs w:val="22"/>
              </w:rPr>
            </w:pPr>
            <w:r w:rsidRPr="00603A1A">
              <w:rPr>
                <w:color w:val="000000"/>
                <w:sz w:val="22"/>
                <w:szCs w:val="22"/>
              </w:rPr>
              <w:t>Gifted student</w:t>
            </w:r>
          </w:p>
        </w:tc>
        <w:tc>
          <w:tcPr>
            <w:tcW w:w="1100" w:type="dxa"/>
            <w:tcBorders>
              <w:top w:val="nil"/>
              <w:left w:val="nil"/>
              <w:bottom w:val="nil"/>
              <w:right w:val="nil"/>
            </w:tcBorders>
            <w:shd w:val="clear" w:color="auto" w:fill="auto"/>
            <w:vAlign w:val="center"/>
            <w:hideMark/>
          </w:tcPr>
          <w:p w14:paraId="34CA5ADB"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533391</w:t>
            </w:r>
          </w:p>
        </w:tc>
        <w:tc>
          <w:tcPr>
            <w:tcW w:w="800" w:type="dxa"/>
            <w:tcBorders>
              <w:top w:val="nil"/>
              <w:left w:val="nil"/>
              <w:bottom w:val="nil"/>
              <w:right w:val="nil"/>
            </w:tcBorders>
            <w:shd w:val="clear" w:color="auto" w:fill="auto"/>
            <w:vAlign w:val="center"/>
            <w:hideMark/>
          </w:tcPr>
          <w:p w14:paraId="520C6603"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0.13</w:t>
            </w:r>
          </w:p>
        </w:tc>
        <w:tc>
          <w:tcPr>
            <w:tcW w:w="860" w:type="dxa"/>
            <w:tcBorders>
              <w:top w:val="nil"/>
              <w:left w:val="nil"/>
              <w:bottom w:val="nil"/>
              <w:right w:val="nil"/>
            </w:tcBorders>
            <w:shd w:val="clear" w:color="auto" w:fill="auto"/>
            <w:vAlign w:val="center"/>
            <w:hideMark/>
          </w:tcPr>
          <w:p w14:paraId="40B274DB"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0.337</w:t>
            </w:r>
          </w:p>
        </w:tc>
        <w:tc>
          <w:tcPr>
            <w:tcW w:w="800" w:type="dxa"/>
            <w:tcBorders>
              <w:top w:val="nil"/>
              <w:left w:val="nil"/>
              <w:bottom w:val="nil"/>
              <w:right w:val="nil"/>
            </w:tcBorders>
            <w:shd w:val="clear" w:color="auto" w:fill="auto"/>
            <w:vAlign w:val="center"/>
            <w:hideMark/>
          </w:tcPr>
          <w:p w14:paraId="1939C164"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w:t>
            </w:r>
          </w:p>
        </w:tc>
        <w:tc>
          <w:tcPr>
            <w:tcW w:w="700" w:type="dxa"/>
            <w:tcBorders>
              <w:top w:val="nil"/>
              <w:left w:val="nil"/>
              <w:bottom w:val="nil"/>
              <w:right w:val="nil"/>
            </w:tcBorders>
            <w:shd w:val="clear" w:color="auto" w:fill="auto"/>
            <w:vAlign w:val="center"/>
            <w:hideMark/>
          </w:tcPr>
          <w:p w14:paraId="57BCC5E9"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1</w:t>
            </w:r>
          </w:p>
        </w:tc>
      </w:tr>
      <w:tr w:rsidR="004E6678" w:rsidRPr="00603A1A" w14:paraId="532B8337" w14:textId="77777777" w:rsidTr="004E6678">
        <w:trPr>
          <w:trHeight w:val="360"/>
        </w:trPr>
        <w:tc>
          <w:tcPr>
            <w:tcW w:w="1860" w:type="dxa"/>
            <w:tcBorders>
              <w:top w:val="nil"/>
              <w:left w:val="nil"/>
              <w:bottom w:val="nil"/>
              <w:right w:val="nil"/>
            </w:tcBorders>
            <w:shd w:val="clear" w:color="auto" w:fill="auto"/>
            <w:vAlign w:val="center"/>
            <w:hideMark/>
          </w:tcPr>
          <w:p w14:paraId="4EA962AD" w14:textId="77777777" w:rsidR="004E6678" w:rsidRPr="00603A1A" w:rsidRDefault="004E6678" w:rsidP="004E6678">
            <w:pPr>
              <w:spacing w:line="240" w:lineRule="auto"/>
              <w:ind w:firstLineChars="100" w:firstLine="220"/>
              <w:rPr>
                <w:color w:val="000000"/>
                <w:sz w:val="22"/>
                <w:szCs w:val="22"/>
              </w:rPr>
            </w:pPr>
            <w:proofErr w:type="spellStart"/>
            <w:r w:rsidRPr="00603A1A">
              <w:rPr>
                <w:color w:val="000000"/>
                <w:sz w:val="22"/>
                <w:szCs w:val="22"/>
              </w:rPr>
              <w:t>specialed</w:t>
            </w:r>
            <w:proofErr w:type="spellEnd"/>
          </w:p>
        </w:tc>
        <w:tc>
          <w:tcPr>
            <w:tcW w:w="6060" w:type="dxa"/>
            <w:tcBorders>
              <w:top w:val="nil"/>
              <w:left w:val="nil"/>
              <w:bottom w:val="nil"/>
              <w:right w:val="nil"/>
            </w:tcBorders>
            <w:shd w:val="clear" w:color="auto" w:fill="auto"/>
            <w:vAlign w:val="center"/>
            <w:hideMark/>
          </w:tcPr>
          <w:p w14:paraId="533B58F8" w14:textId="77777777" w:rsidR="004E6678" w:rsidRPr="00603A1A" w:rsidRDefault="004E6678" w:rsidP="004E6678">
            <w:pPr>
              <w:spacing w:line="240" w:lineRule="auto"/>
              <w:ind w:firstLine="0"/>
              <w:rPr>
                <w:color w:val="000000"/>
                <w:sz w:val="22"/>
                <w:szCs w:val="22"/>
              </w:rPr>
            </w:pPr>
            <w:r w:rsidRPr="00603A1A">
              <w:rPr>
                <w:color w:val="000000"/>
                <w:sz w:val="22"/>
                <w:szCs w:val="22"/>
              </w:rPr>
              <w:t>Student receives special education services</w:t>
            </w:r>
          </w:p>
        </w:tc>
        <w:tc>
          <w:tcPr>
            <w:tcW w:w="1100" w:type="dxa"/>
            <w:tcBorders>
              <w:top w:val="nil"/>
              <w:left w:val="nil"/>
              <w:bottom w:val="nil"/>
              <w:right w:val="nil"/>
            </w:tcBorders>
            <w:shd w:val="clear" w:color="auto" w:fill="auto"/>
            <w:vAlign w:val="center"/>
            <w:hideMark/>
          </w:tcPr>
          <w:p w14:paraId="26D10CCB"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531637</w:t>
            </w:r>
          </w:p>
        </w:tc>
        <w:tc>
          <w:tcPr>
            <w:tcW w:w="800" w:type="dxa"/>
            <w:tcBorders>
              <w:top w:val="nil"/>
              <w:left w:val="nil"/>
              <w:bottom w:val="nil"/>
              <w:right w:val="nil"/>
            </w:tcBorders>
            <w:shd w:val="clear" w:color="auto" w:fill="auto"/>
            <w:vAlign w:val="center"/>
            <w:hideMark/>
          </w:tcPr>
          <w:p w14:paraId="3CE49466"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0.12</w:t>
            </w:r>
          </w:p>
        </w:tc>
        <w:tc>
          <w:tcPr>
            <w:tcW w:w="860" w:type="dxa"/>
            <w:tcBorders>
              <w:top w:val="nil"/>
              <w:left w:val="nil"/>
              <w:bottom w:val="nil"/>
              <w:right w:val="nil"/>
            </w:tcBorders>
            <w:shd w:val="clear" w:color="auto" w:fill="auto"/>
            <w:vAlign w:val="center"/>
            <w:hideMark/>
          </w:tcPr>
          <w:p w14:paraId="281DDFED"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0.327</w:t>
            </w:r>
          </w:p>
        </w:tc>
        <w:tc>
          <w:tcPr>
            <w:tcW w:w="800" w:type="dxa"/>
            <w:tcBorders>
              <w:top w:val="nil"/>
              <w:left w:val="nil"/>
              <w:bottom w:val="nil"/>
              <w:right w:val="nil"/>
            </w:tcBorders>
            <w:shd w:val="clear" w:color="auto" w:fill="auto"/>
            <w:vAlign w:val="center"/>
            <w:hideMark/>
          </w:tcPr>
          <w:p w14:paraId="1D245CE5"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w:t>
            </w:r>
          </w:p>
        </w:tc>
        <w:tc>
          <w:tcPr>
            <w:tcW w:w="700" w:type="dxa"/>
            <w:tcBorders>
              <w:top w:val="nil"/>
              <w:left w:val="nil"/>
              <w:bottom w:val="nil"/>
              <w:right w:val="nil"/>
            </w:tcBorders>
            <w:shd w:val="clear" w:color="auto" w:fill="auto"/>
            <w:vAlign w:val="center"/>
            <w:hideMark/>
          </w:tcPr>
          <w:p w14:paraId="170C6FD9"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1</w:t>
            </w:r>
          </w:p>
        </w:tc>
      </w:tr>
      <w:tr w:rsidR="004E6678" w:rsidRPr="00603A1A" w14:paraId="323E16F2" w14:textId="77777777" w:rsidTr="004E6678">
        <w:trPr>
          <w:trHeight w:val="360"/>
        </w:trPr>
        <w:tc>
          <w:tcPr>
            <w:tcW w:w="1860" w:type="dxa"/>
            <w:tcBorders>
              <w:top w:val="nil"/>
              <w:left w:val="nil"/>
              <w:bottom w:val="nil"/>
              <w:right w:val="nil"/>
            </w:tcBorders>
            <w:shd w:val="clear" w:color="auto" w:fill="auto"/>
            <w:vAlign w:val="center"/>
            <w:hideMark/>
          </w:tcPr>
          <w:p w14:paraId="4755B557" w14:textId="77777777" w:rsidR="004E6678" w:rsidRPr="00603A1A" w:rsidRDefault="004E6678" w:rsidP="004E6678">
            <w:pPr>
              <w:spacing w:line="240" w:lineRule="auto"/>
              <w:ind w:firstLineChars="100" w:firstLine="220"/>
              <w:rPr>
                <w:color w:val="000000"/>
                <w:sz w:val="22"/>
                <w:szCs w:val="22"/>
              </w:rPr>
            </w:pPr>
            <w:proofErr w:type="spellStart"/>
            <w:r w:rsidRPr="00603A1A">
              <w:rPr>
                <w:color w:val="000000"/>
                <w:sz w:val="22"/>
                <w:szCs w:val="22"/>
              </w:rPr>
              <w:t>frl</w:t>
            </w:r>
            <w:proofErr w:type="spellEnd"/>
          </w:p>
        </w:tc>
        <w:tc>
          <w:tcPr>
            <w:tcW w:w="6060" w:type="dxa"/>
            <w:tcBorders>
              <w:top w:val="nil"/>
              <w:left w:val="nil"/>
              <w:bottom w:val="nil"/>
              <w:right w:val="nil"/>
            </w:tcBorders>
            <w:shd w:val="clear" w:color="auto" w:fill="auto"/>
            <w:vAlign w:val="center"/>
            <w:hideMark/>
          </w:tcPr>
          <w:p w14:paraId="3E1A94B6" w14:textId="77777777" w:rsidR="004E6678" w:rsidRPr="00603A1A" w:rsidRDefault="004E6678" w:rsidP="004E6678">
            <w:pPr>
              <w:spacing w:line="240" w:lineRule="auto"/>
              <w:ind w:firstLine="0"/>
              <w:rPr>
                <w:color w:val="000000"/>
                <w:sz w:val="22"/>
                <w:szCs w:val="22"/>
              </w:rPr>
            </w:pPr>
            <w:r w:rsidRPr="00603A1A">
              <w:rPr>
                <w:color w:val="000000"/>
                <w:sz w:val="22"/>
                <w:szCs w:val="22"/>
              </w:rPr>
              <w:t>Student receives free or reduced priced lunch (poverty indicator)</w:t>
            </w:r>
          </w:p>
        </w:tc>
        <w:tc>
          <w:tcPr>
            <w:tcW w:w="1100" w:type="dxa"/>
            <w:tcBorders>
              <w:top w:val="nil"/>
              <w:left w:val="nil"/>
              <w:bottom w:val="nil"/>
              <w:right w:val="nil"/>
            </w:tcBorders>
            <w:shd w:val="clear" w:color="auto" w:fill="auto"/>
            <w:vAlign w:val="center"/>
            <w:hideMark/>
          </w:tcPr>
          <w:p w14:paraId="1CC7D63F"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531842</w:t>
            </w:r>
          </w:p>
        </w:tc>
        <w:tc>
          <w:tcPr>
            <w:tcW w:w="800" w:type="dxa"/>
            <w:tcBorders>
              <w:top w:val="nil"/>
              <w:left w:val="nil"/>
              <w:bottom w:val="nil"/>
              <w:right w:val="nil"/>
            </w:tcBorders>
            <w:shd w:val="clear" w:color="auto" w:fill="auto"/>
            <w:vAlign w:val="center"/>
            <w:hideMark/>
          </w:tcPr>
          <w:p w14:paraId="3972F758"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0.46</w:t>
            </w:r>
          </w:p>
        </w:tc>
        <w:tc>
          <w:tcPr>
            <w:tcW w:w="860" w:type="dxa"/>
            <w:tcBorders>
              <w:top w:val="nil"/>
              <w:left w:val="nil"/>
              <w:bottom w:val="nil"/>
              <w:right w:val="nil"/>
            </w:tcBorders>
            <w:shd w:val="clear" w:color="auto" w:fill="auto"/>
            <w:vAlign w:val="center"/>
            <w:hideMark/>
          </w:tcPr>
          <w:p w14:paraId="0A87B740"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0.499</w:t>
            </w:r>
          </w:p>
        </w:tc>
        <w:tc>
          <w:tcPr>
            <w:tcW w:w="800" w:type="dxa"/>
            <w:tcBorders>
              <w:top w:val="nil"/>
              <w:left w:val="nil"/>
              <w:bottom w:val="nil"/>
              <w:right w:val="nil"/>
            </w:tcBorders>
            <w:shd w:val="clear" w:color="auto" w:fill="auto"/>
            <w:vAlign w:val="center"/>
            <w:hideMark/>
          </w:tcPr>
          <w:p w14:paraId="138DC248"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w:t>
            </w:r>
          </w:p>
        </w:tc>
        <w:tc>
          <w:tcPr>
            <w:tcW w:w="700" w:type="dxa"/>
            <w:tcBorders>
              <w:top w:val="nil"/>
              <w:left w:val="nil"/>
              <w:bottom w:val="nil"/>
              <w:right w:val="nil"/>
            </w:tcBorders>
            <w:shd w:val="clear" w:color="auto" w:fill="auto"/>
            <w:vAlign w:val="center"/>
            <w:hideMark/>
          </w:tcPr>
          <w:p w14:paraId="40630831"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1</w:t>
            </w:r>
          </w:p>
        </w:tc>
      </w:tr>
      <w:tr w:rsidR="004E6678" w:rsidRPr="00603A1A" w14:paraId="45AEF3D8" w14:textId="77777777" w:rsidTr="004E6678">
        <w:trPr>
          <w:trHeight w:val="360"/>
        </w:trPr>
        <w:tc>
          <w:tcPr>
            <w:tcW w:w="1860" w:type="dxa"/>
            <w:tcBorders>
              <w:top w:val="nil"/>
              <w:left w:val="nil"/>
              <w:bottom w:val="nil"/>
              <w:right w:val="nil"/>
            </w:tcBorders>
            <w:shd w:val="clear" w:color="auto" w:fill="auto"/>
            <w:vAlign w:val="center"/>
            <w:hideMark/>
          </w:tcPr>
          <w:p w14:paraId="1302FEE9" w14:textId="77777777" w:rsidR="004E6678" w:rsidRPr="00603A1A" w:rsidRDefault="004E6678" w:rsidP="004E6678">
            <w:pPr>
              <w:spacing w:line="240" w:lineRule="auto"/>
              <w:ind w:firstLineChars="100" w:firstLine="220"/>
              <w:rPr>
                <w:color w:val="000000"/>
                <w:sz w:val="22"/>
                <w:szCs w:val="22"/>
              </w:rPr>
            </w:pPr>
            <w:proofErr w:type="spellStart"/>
            <w:r w:rsidRPr="00603A1A">
              <w:rPr>
                <w:color w:val="000000"/>
                <w:sz w:val="22"/>
                <w:szCs w:val="22"/>
              </w:rPr>
              <w:t>nonstrmv</w:t>
            </w:r>
            <w:proofErr w:type="spellEnd"/>
          </w:p>
        </w:tc>
        <w:tc>
          <w:tcPr>
            <w:tcW w:w="6060" w:type="dxa"/>
            <w:tcBorders>
              <w:top w:val="nil"/>
              <w:left w:val="nil"/>
              <w:bottom w:val="nil"/>
              <w:right w:val="nil"/>
            </w:tcBorders>
            <w:shd w:val="clear" w:color="auto" w:fill="auto"/>
            <w:vAlign w:val="center"/>
            <w:hideMark/>
          </w:tcPr>
          <w:p w14:paraId="74F9DE93" w14:textId="77777777" w:rsidR="004E6678" w:rsidRPr="00603A1A" w:rsidRDefault="004E6678" w:rsidP="004E6678">
            <w:pPr>
              <w:spacing w:line="240" w:lineRule="auto"/>
              <w:ind w:firstLine="0"/>
              <w:rPr>
                <w:color w:val="000000"/>
                <w:sz w:val="22"/>
                <w:szCs w:val="22"/>
              </w:rPr>
            </w:pPr>
            <w:r w:rsidRPr="00603A1A">
              <w:rPr>
                <w:color w:val="000000"/>
                <w:sz w:val="22"/>
                <w:szCs w:val="22"/>
              </w:rPr>
              <w:t>School mobility indicator (non-grade-span-related move)</w:t>
            </w:r>
          </w:p>
        </w:tc>
        <w:tc>
          <w:tcPr>
            <w:tcW w:w="1100" w:type="dxa"/>
            <w:tcBorders>
              <w:top w:val="nil"/>
              <w:left w:val="nil"/>
              <w:bottom w:val="nil"/>
              <w:right w:val="nil"/>
            </w:tcBorders>
            <w:shd w:val="clear" w:color="auto" w:fill="auto"/>
            <w:vAlign w:val="center"/>
            <w:hideMark/>
          </w:tcPr>
          <w:p w14:paraId="30DC9481"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533391</w:t>
            </w:r>
          </w:p>
        </w:tc>
        <w:tc>
          <w:tcPr>
            <w:tcW w:w="800" w:type="dxa"/>
            <w:tcBorders>
              <w:top w:val="nil"/>
              <w:left w:val="nil"/>
              <w:bottom w:val="nil"/>
              <w:right w:val="nil"/>
            </w:tcBorders>
            <w:shd w:val="clear" w:color="auto" w:fill="auto"/>
            <w:vAlign w:val="center"/>
            <w:hideMark/>
          </w:tcPr>
          <w:p w14:paraId="1939F04F"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0.1</w:t>
            </w:r>
          </w:p>
        </w:tc>
        <w:tc>
          <w:tcPr>
            <w:tcW w:w="860" w:type="dxa"/>
            <w:tcBorders>
              <w:top w:val="nil"/>
              <w:left w:val="nil"/>
              <w:bottom w:val="nil"/>
              <w:right w:val="nil"/>
            </w:tcBorders>
            <w:shd w:val="clear" w:color="auto" w:fill="auto"/>
            <w:vAlign w:val="center"/>
            <w:hideMark/>
          </w:tcPr>
          <w:p w14:paraId="5EC4B933"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0.296</w:t>
            </w:r>
          </w:p>
        </w:tc>
        <w:tc>
          <w:tcPr>
            <w:tcW w:w="800" w:type="dxa"/>
            <w:tcBorders>
              <w:top w:val="nil"/>
              <w:left w:val="nil"/>
              <w:bottom w:val="nil"/>
              <w:right w:val="nil"/>
            </w:tcBorders>
            <w:shd w:val="clear" w:color="auto" w:fill="auto"/>
            <w:vAlign w:val="center"/>
            <w:hideMark/>
          </w:tcPr>
          <w:p w14:paraId="3C01C3B4"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w:t>
            </w:r>
          </w:p>
        </w:tc>
        <w:tc>
          <w:tcPr>
            <w:tcW w:w="700" w:type="dxa"/>
            <w:tcBorders>
              <w:top w:val="nil"/>
              <w:left w:val="nil"/>
              <w:bottom w:val="nil"/>
              <w:right w:val="nil"/>
            </w:tcBorders>
            <w:shd w:val="clear" w:color="auto" w:fill="auto"/>
            <w:vAlign w:val="center"/>
            <w:hideMark/>
          </w:tcPr>
          <w:p w14:paraId="2ABD92A1"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1</w:t>
            </w:r>
          </w:p>
        </w:tc>
      </w:tr>
      <w:tr w:rsidR="004E6678" w:rsidRPr="00603A1A" w14:paraId="5C99F6E1" w14:textId="77777777" w:rsidTr="004E6678">
        <w:trPr>
          <w:trHeight w:val="360"/>
        </w:trPr>
        <w:tc>
          <w:tcPr>
            <w:tcW w:w="12180" w:type="dxa"/>
            <w:gridSpan w:val="7"/>
            <w:tcBorders>
              <w:top w:val="nil"/>
              <w:left w:val="nil"/>
              <w:bottom w:val="nil"/>
              <w:right w:val="nil"/>
            </w:tcBorders>
            <w:shd w:val="clear" w:color="auto" w:fill="auto"/>
            <w:vAlign w:val="center"/>
            <w:hideMark/>
          </w:tcPr>
          <w:p w14:paraId="63CD78A3" w14:textId="77777777" w:rsidR="004E6678" w:rsidRPr="00603A1A" w:rsidRDefault="004E6678" w:rsidP="004E6678">
            <w:pPr>
              <w:spacing w:line="240" w:lineRule="auto"/>
              <w:ind w:firstLine="0"/>
              <w:rPr>
                <w:b/>
                <w:bCs/>
                <w:color w:val="000000"/>
                <w:sz w:val="22"/>
                <w:szCs w:val="22"/>
              </w:rPr>
            </w:pPr>
            <w:r w:rsidRPr="00603A1A">
              <w:rPr>
                <w:b/>
                <w:bCs/>
                <w:color w:val="000000"/>
                <w:sz w:val="22"/>
                <w:szCs w:val="22"/>
              </w:rPr>
              <w:t>School characteristics / control variables</w:t>
            </w:r>
          </w:p>
        </w:tc>
      </w:tr>
      <w:tr w:rsidR="004E6678" w:rsidRPr="00603A1A" w14:paraId="0393A025" w14:textId="77777777" w:rsidTr="004E6678">
        <w:trPr>
          <w:trHeight w:val="360"/>
        </w:trPr>
        <w:tc>
          <w:tcPr>
            <w:tcW w:w="1860" w:type="dxa"/>
            <w:tcBorders>
              <w:top w:val="nil"/>
              <w:left w:val="nil"/>
              <w:bottom w:val="nil"/>
              <w:right w:val="nil"/>
            </w:tcBorders>
            <w:shd w:val="clear" w:color="auto" w:fill="auto"/>
            <w:vAlign w:val="center"/>
            <w:hideMark/>
          </w:tcPr>
          <w:p w14:paraId="19A104A3" w14:textId="77777777" w:rsidR="004E6678" w:rsidRPr="00603A1A" w:rsidRDefault="004E6678" w:rsidP="004E6678">
            <w:pPr>
              <w:spacing w:line="240" w:lineRule="auto"/>
              <w:ind w:firstLineChars="100" w:firstLine="220"/>
              <w:rPr>
                <w:color w:val="000000"/>
                <w:sz w:val="22"/>
                <w:szCs w:val="22"/>
              </w:rPr>
            </w:pPr>
            <w:r w:rsidRPr="00603A1A">
              <w:rPr>
                <w:color w:val="000000"/>
                <w:sz w:val="22"/>
                <w:szCs w:val="22"/>
              </w:rPr>
              <w:t>zpblack07</w:t>
            </w:r>
          </w:p>
        </w:tc>
        <w:tc>
          <w:tcPr>
            <w:tcW w:w="6060" w:type="dxa"/>
            <w:tcBorders>
              <w:top w:val="nil"/>
              <w:left w:val="nil"/>
              <w:bottom w:val="nil"/>
              <w:right w:val="nil"/>
            </w:tcBorders>
            <w:shd w:val="clear" w:color="auto" w:fill="auto"/>
            <w:vAlign w:val="center"/>
            <w:hideMark/>
          </w:tcPr>
          <w:p w14:paraId="513B8E19" w14:textId="77777777" w:rsidR="004E6678" w:rsidRPr="00603A1A" w:rsidRDefault="004E6678" w:rsidP="004E6678">
            <w:pPr>
              <w:spacing w:line="240" w:lineRule="auto"/>
              <w:ind w:firstLine="0"/>
              <w:rPr>
                <w:color w:val="000000"/>
                <w:sz w:val="22"/>
                <w:szCs w:val="22"/>
              </w:rPr>
            </w:pPr>
            <w:r w:rsidRPr="00603A1A">
              <w:rPr>
                <w:color w:val="000000"/>
                <w:sz w:val="22"/>
                <w:szCs w:val="22"/>
              </w:rPr>
              <w:t>School percent black (standardized)</w:t>
            </w:r>
          </w:p>
        </w:tc>
        <w:tc>
          <w:tcPr>
            <w:tcW w:w="1100" w:type="dxa"/>
            <w:tcBorders>
              <w:top w:val="nil"/>
              <w:left w:val="nil"/>
              <w:bottom w:val="nil"/>
              <w:right w:val="nil"/>
            </w:tcBorders>
            <w:shd w:val="clear" w:color="auto" w:fill="auto"/>
            <w:vAlign w:val="center"/>
            <w:hideMark/>
          </w:tcPr>
          <w:p w14:paraId="74C7275A"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533391</w:t>
            </w:r>
          </w:p>
        </w:tc>
        <w:tc>
          <w:tcPr>
            <w:tcW w:w="800" w:type="dxa"/>
            <w:tcBorders>
              <w:top w:val="nil"/>
              <w:left w:val="nil"/>
              <w:bottom w:val="nil"/>
              <w:right w:val="nil"/>
            </w:tcBorders>
            <w:shd w:val="clear" w:color="auto" w:fill="auto"/>
            <w:vAlign w:val="center"/>
            <w:hideMark/>
          </w:tcPr>
          <w:p w14:paraId="173D9279"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-0.07</w:t>
            </w:r>
          </w:p>
        </w:tc>
        <w:tc>
          <w:tcPr>
            <w:tcW w:w="860" w:type="dxa"/>
            <w:tcBorders>
              <w:top w:val="nil"/>
              <w:left w:val="nil"/>
              <w:bottom w:val="nil"/>
              <w:right w:val="nil"/>
            </w:tcBorders>
            <w:shd w:val="clear" w:color="auto" w:fill="auto"/>
            <w:vAlign w:val="center"/>
            <w:hideMark/>
          </w:tcPr>
          <w:p w14:paraId="3028D94A"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0.88</w:t>
            </w:r>
          </w:p>
        </w:tc>
        <w:tc>
          <w:tcPr>
            <w:tcW w:w="800" w:type="dxa"/>
            <w:tcBorders>
              <w:top w:val="nil"/>
              <w:left w:val="nil"/>
              <w:bottom w:val="nil"/>
              <w:right w:val="nil"/>
            </w:tcBorders>
            <w:shd w:val="clear" w:color="auto" w:fill="auto"/>
            <w:vAlign w:val="center"/>
            <w:hideMark/>
          </w:tcPr>
          <w:p w14:paraId="2A24C19A"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-1.15</w:t>
            </w:r>
          </w:p>
        </w:tc>
        <w:tc>
          <w:tcPr>
            <w:tcW w:w="700" w:type="dxa"/>
            <w:tcBorders>
              <w:top w:val="nil"/>
              <w:left w:val="nil"/>
              <w:bottom w:val="nil"/>
              <w:right w:val="nil"/>
            </w:tcBorders>
            <w:shd w:val="clear" w:color="auto" w:fill="auto"/>
            <w:vAlign w:val="center"/>
            <w:hideMark/>
          </w:tcPr>
          <w:p w14:paraId="5F2402FD"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2.73</w:t>
            </w:r>
          </w:p>
        </w:tc>
      </w:tr>
      <w:tr w:rsidR="004E6678" w:rsidRPr="00603A1A" w14:paraId="4636DF61" w14:textId="77777777" w:rsidTr="004E6678">
        <w:trPr>
          <w:trHeight w:val="360"/>
        </w:trPr>
        <w:tc>
          <w:tcPr>
            <w:tcW w:w="1860" w:type="dxa"/>
            <w:tcBorders>
              <w:top w:val="nil"/>
              <w:left w:val="nil"/>
              <w:bottom w:val="nil"/>
              <w:right w:val="nil"/>
            </w:tcBorders>
            <w:shd w:val="clear" w:color="auto" w:fill="auto"/>
            <w:vAlign w:val="center"/>
            <w:hideMark/>
          </w:tcPr>
          <w:p w14:paraId="5173650F" w14:textId="77777777" w:rsidR="004E6678" w:rsidRPr="00603A1A" w:rsidRDefault="004E6678" w:rsidP="004E6678">
            <w:pPr>
              <w:spacing w:line="240" w:lineRule="auto"/>
              <w:ind w:firstLineChars="100" w:firstLine="220"/>
              <w:rPr>
                <w:color w:val="000000"/>
                <w:sz w:val="22"/>
                <w:szCs w:val="22"/>
              </w:rPr>
            </w:pPr>
            <w:r w:rsidRPr="00603A1A">
              <w:rPr>
                <w:color w:val="000000"/>
                <w:sz w:val="22"/>
                <w:szCs w:val="22"/>
              </w:rPr>
              <w:t>zppoor07</w:t>
            </w:r>
          </w:p>
        </w:tc>
        <w:tc>
          <w:tcPr>
            <w:tcW w:w="6060" w:type="dxa"/>
            <w:tcBorders>
              <w:top w:val="nil"/>
              <w:left w:val="nil"/>
              <w:bottom w:val="nil"/>
              <w:right w:val="nil"/>
            </w:tcBorders>
            <w:shd w:val="clear" w:color="auto" w:fill="auto"/>
            <w:vAlign w:val="center"/>
            <w:hideMark/>
          </w:tcPr>
          <w:p w14:paraId="52F8E470" w14:textId="77777777" w:rsidR="004E6678" w:rsidRPr="00603A1A" w:rsidRDefault="004E6678" w:rsidP="004E6678">
            <w:pPr>
              <w:spacing w:line="240" w:lineRule="auto"/>
              <w:ind w:firstLine="0"/>
              <w:rPr>
                <w:color w:val="000000"/>
                <w:sz w:val="22"/>
                <w:szCs w:val="22"/>
              </w:rPr>
            </w:pPr>
            <w:r w:rsidRPr="00603A1A">
              <w:rPr>
                <w:color w:val="000000"/>
                <w:sz w:val="22"/>
                <w:szCs w:val="22"/>
              </w:rPr>
              <w:t>School percent poor (standardized)</w:t>
            </w:r>
          </w:p>
        </w:tc>
        <w:tc>
          <w:tcPr>
            <w:tcW w:w="1100" w:type="dxa"/>
            <w:tcBorders>
              <w:top w:val="nil"/>
              <w:left w:val="nil"/>
              <w:bottom w:val="nil"/>
              <w:right w:val="nil"/>
            </w:tcBorders>
            <w:shd w:val="clear" w:color="auto" w:fill="auto"/>
            <w:vAlign w:val="center"/>
            <w:hideMark/>
          </w:tcPr>
          <w:p w14:paraId="31607D6C"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533391</w:t>
            </w:r>
          </w:p>
        </w:tc>
        <w:tc>
          <w:tcPr>
            <w:tcW w:w="800" w:type="dxa"/>
            <w:tcBorders>
              <w:top w:val="nil"/>
              <w:left w:val="nil"/>
              <w:bottom w:val="nil"/>
              <w:right w:val="nil"/>
            </w:tcBorders>
            <w:shd w:val="clear" w:color="auto" w:fill="auto"/>
            <w:vAlign w:val="center"/>
            <w:hideMark/>
          </w:tcPr>
          <w:p w14:paraId="5DB85ED1"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-0.19</w:t>
            </w:r>
          </w:p>
        </w:tc>
        <w:tc>
          <w:tcPr>
            <w:tcW w:w="860" w:type="dxa"/>
            <w:tcBorders>
              <w:top w:val="nil"/>
              <w:left w:val="nil"/>
              <w:bottom w:val="nil"/>
              <w:right w:val="nil"/>
            </w:tcBorders>
            <w:shd w:val="clear" w:color="auto" w:fill="auto"/>
            <w:vAlign w:val="center"/>
            <w:hideMark/>
          </w:tcPr>
          <w:p w14:paraId="051A55D1"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0.917</w:t>
            </w:r>
          </w:p>
        </w:tc>
        <w:tc>
          <w:tcPr>
            <w:tcW w:w="800" w:type="dxa"/>
            <w:tcBorders>
              <w:top w:val="nil"/>
              <w:left w:val="nil"/>
              <w:bottom w:val="nil"/>
              <w:right w:val="nil"/>
            </w:tcBorders>
            <w:shd w:val="clear" w:color="auto" w:fill="auto"/>
            <w:vAlign w:val="center"/>
            <w:hideMark/>
          </w:tcPr>
          <w:p w14:paraId="5E5AD6E4"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-2.17</w:t>
            </w:r>
          </w:p>
        </w:tc>
        <w:tc>
          <w:tcPr>
            <w:tcW w:w="700" w:type="dxa"/>
            <w:tcBorders>
              <w:top w:val="nil"/>
              <w:left w:val="nil"/>
              <w:bottom w:val="nil"/>
              <w:right w:val="nil"/>
            </w:tcBorders>
            <w:shd w:val="clear" w:color="auto" w:fill="auto"/>
            <w:vAlign w:val="center"/>
            <w:hideMark/>
          </w:tcPr>
          <w:p w14:paraId="5DF2C9DC"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2.31</w:t>
            </w:r>
          </w:p>
        </w:tc>
      </w:tr>
      <w:tr w:rsidR="004E6678" w:rsidRPr="00603A1A" w14:paraId="028901B5" w14:textId="77777777" w:rsidTr="004E6678">
        <w:trPr>
          <w:trHeight w:val="360"/>
        </w:trPr>
        <w:tc>
          <w:tcPr>
            <w:tcW w:w="1860" w:type="dxa"/>
            <w:tcBorders>
              <w:top w:val="nil"/>
              <w:left w:val="nil"/>
              <w:bottom w:val="nil"/>
              <w:right w:val="nil"/>
            </w:tcBorders>
            <w:shd w:val="clear" w:color="auto" w:fill="auto"/>
            <w:vAlign w:val="center"/>
            <w:hideMark/>
          </w:tcPr>
          <w:p w14:paraId="422459A4" w14:textId="77777777" w:rsidR="004E6678" w:rsidRPr="00603A1A" w:rsidRDefault="004E6678" w:rsidP="004E6678">
            <w:pPr>
              <w:spacing w:line="240" w:lineRule="auto"/>
              <w:ind w:firstLineChars="100" w:firstLine="220"/>
              <w:rPr>
                <w:color w:val="000000"/>
                <w:sz w:val="22"/>
                <w:szCs w:val="22"/>
              </w:rPr>
            </w:pPr>
            <w:r w:rsidRPr="00603A1A">
              <w:rPr>
                <w:color w:val="000000"/>
                <w:sz w:val="22"/>
                <w:szCs w:val="22"/>
              </w:rPr>
              <w:t>zptturn07</w:t>
            </w:r>
          </w:p>
        </w:tc>
        <w:tc>
          <w:tcPr>
            <w:tcW w:w="6060" w:type="dxa"/>
            <w:tcBorders>
              <w:top w:val="nil"/>
              <w:left w:val="nil"/>
              <w:bottom w:val="nil"/>
              <w:right w:val="nil"/>
            </w:tcBorders>
            <w:shd w:val="clear" w:color="auto" w:fill="auto"/>
            <w:vAlign w:val="center"/>
            <w:hideMark/>
          </w:tcPr>
          <w:p w14:paraId="078FB469" w14:textId="77777777" w:rsidR="004E6678" w:rsidRPr="00603A1A" w:rsidRDefault="004E6678" w:rsidP="004E6678">
            <w:pPr>
              <w:spacing w:line="240" w:lineRule="auto"/>
              <w:ind w:firstLine="0"/>
              <w:rPr>
                <w:color w:val="000000"/>
                <w:sz w:val="22"/>
                <w:szCs w:val="22"/>
              </w:rPr>
            </w:pPr>
            <w:r w:rsidRPr="00603A1A">
              <w:rPr>
                <w:color w:val="000000"/>
                <w:sz w:val="22"/>
                <w:szCs w:val="22"/>
              </w:rPr>
              <w:t>School teacher turnover rate (standardized)</w:t>
            </w:r>
          </w:p>
        </w:tc>
        <w:tc>
          <w:tcPr>
            <w:tcW w:w="1100" w:type="dxa"/>
            <w:tcBorders>
              <w:top w:val="nil"/>
              <w:left w:val="nil"/>
              <w:bottom w:val="nil"/>
              <w:right w:val="nil"/>
            </w:tcBorders>
            <w:shd w:val="clear" w:color="auto" w:fill="auto"/>
            <w:vAlign w:val="center"/>
            <w:hideMark/>
          </w:tcPr>
          <w:p w14:paraId="2F08CCBA"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511621</w:t>
            </w:r>
          </w:p>
        </w:tc>
        <w:tc>
          <w:tcPr>
            <w:tcW w:w="800" w:type="dxa"/>
            <w:tcBorders>
              <w:top w:val="nil"/>
              <w:left w:val="nil"/>
              <w:bottom w:val="nil"/>
              <w:right w:val="nil"/>
            </w:tcBorders>
            <w:shd w:val="clear" w:color="auto" w:fill="auto"/>
            <w:vAlign w:val="center"/>
            <w:hideMark/>
          </w:tcPr>
          <w:p w14:paraId="7FA2D854"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0.02</w:t>
            </w:r>
          </w:p>
        </w:tc>
        <w:tc>
          <w:tcPr>
            <w:tcW w:w="860" w:type="dxa"/>
            <w:tcBorders>
              <w:top w:val="nil"/>
              <w:left w:val="nil"/>
              <w:bottom w:val="nil"/>
              <w:right w:val="nil"/>
            </w:tcBorders>
            <w:shd w:val="clear" w:color="auto" w:fill="auto"/>
            <w:vAlign w:val="center"/>
            <w:hideMark/>
          </w:tcPr>
          <w:p w14:paraId="255209C6"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0.947</w:t>
            </w:r>
          </w:p>
        </w:tc>
        <w:tc>
          <w:tcPr>
            <w:tcW w:w="800" w:type="dxa"/>
            <w:tcBorders>
              <w:top w:val="nil"/>
              <w:left w:val="nil"/>
              <w:bottom w:val="nil"/>
              <w:right w:val="nil"/>
            </w:tcBorders>
            <w:shd w:val="clear" w:color="auto" w:fill="auto"/>
            <w:vAlign w:val="center"/>
            <w:hideMark/>
          </w:tcPr>
          <w:p w14:paraId="574DC320"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-1.96</w:t>
            </w:r>
          </w:p>
        </w:tc>
        <w:tc>
          <w:tcPr>
            <w:tcW w:w="700" w:type="dxa"/>
            <w:tcBorders>
              <w:top w:val="nil"/>
              <w:left w:val="nil"/>
              <w:bottom w:val="nil"/>
              <w:right w:val="nil"/>
            </w:tcBorders>
            <w:shd w:val="clear" w:color="auto" w:fill="auto"/>
            <w:vAlign w:val="center"/>
            <w:hideMark/>
          </w:tcPr>
          <w:p w14:paraId="5D43866E"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6.71</w:t>
            </w:r>
          </w:p>
        </w:tc>
      </w:tr>
      <w:tr w:rsidR="004E6678" w:rsidRPr="00603A1A" w14:paraId="6F293A49" w14:textId="77777777" w:rsidTr="004E6678">
        <w:trPr>
          <w:trHeight w:val="360"/>
        </w:trPr>
        <w:tc>
          <w:tcPr>
            <w:tcW w:w="1860" w:type="dxa"/>
            <w:tcBorders>
              <w:top w:val="nil"/>
              <w:left w:val="nil"/>
              <w:bottom w:val="single" w:sz="4" w:space="0" w:color="auto"/>
              <w:right w:val="nil"/>
            </w:tcBorders>
            <w:shd w:val="clear" w:color="auto" w:fill="auto"/>
            <w:vAlign w:val="center"/>
            <w:hideMark/>
          </w:tcPr>
          <w:p w14:paraId="5D1324C4" w14:textId="77777777" w:rsidR="004E6678" w:rsidRPr="00603A1A" w:rsidRDefault="004E6678" w:rsidP="004E6678">
            <w:pPr>
              <w:spacing w:line="240" w:lineRule="auto"/>
              <w:ind w:firstLineChars="100" w:firstLine="220"/>
              <w:rPr>
                <w:color w:val="000000"/>
                <w:sz w:val="22"/>
                <w:szCs w:val="22"/>
              </w:rPr>
            </w:pPr>
            <w:r w:rsidRPr="00603A1A">
              <w:rPr>
                <w:color w:val="000000"/>
                <w:sz w:val="22"/>
                <w:szCs w:val="22"/>
              </w:rPr>
              <w:t>zpnovice07</w:t>
            </w:r>
          </w:p>
        </w:tc>
        <w:tc>
          <w:tcPr>
            <w:tcW w:w="6060" w:type="dxa"/>
            <w:tcBorders>
              <w:top w:val="nil"/>
              <w:left w:val="nil"/>
              <w:bottom w:val="single" w:sz="4" w:space="0" w:color="auto"/>
              <w:right w:val="nil"/>
            </w:tcBorders>
            <w:shd w:val="clear" w:color="auto" w:fill="auto"/>
            <w:vAlign w:val="center"/>
            <w:hideMark/>
          </w:tcPr>
          <w:p w14:paraId="42764CE5" w14:textId="77777777" w:rsidR="004E6678" w:rsidRPr="00603A1A" w:rsidRDefault="004E6678" w:rsidP="004E6678">
            <w:pPr>
              <w:spacing w:line="240" w:lineRule="auto"/>
              <w:ind w:firstLine="0"/>
              <w:rPr>
                <w:color w:val="000000"/>
                <w:sz w:val="22"/>
                <w:szCs w:val="22"/>
              </w:rPr>
            </w:pPr>
            <w:r w:rsidRPr="00603A1A">
              <w:rPr>
                <w:color w:val="000000"/>
                <w:sz w:val="22"/>
                <w:szCs w:val="22"/>
              </w:rPr>
              <w:t>School percent novice teachers (standardized)</w:t>
            </w:r>
          </w:p>
        </w:tc>
        <w:tc>
          <w:tcPr>
            <w:tcW w:w="1100" w:type="dxa"/>
            <w:tcBorders>
              <w:top w:val="nil"/>
              <w:left w:val="nil"/>
              <w:bottom w:val="single" w:sz="4" w:space="0" w:color="auto"/>
              <w:right w:val="nil"/>
            </w:tcBorders>
            <w:shd w:val="clear" w:color="auto" w:fill="auto"/>
            <w:vAlign w:val="center"/>
            <w:hideMark/>
          </w:tcPr>
          <w:p w14:paraId="4F70C7EE"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520286</w:t>
            </w:r>
          </w:p>
        </w:tc>
        <w:tc>
          <w:tcPr>
            <w:tcW w:w="800" w:type="dxa"/>
            <w:tcBorders>
              <w:top w:val="nil"/>
              <w:left w:val="nil"/>
              <w:bottom w:val="single" w:sz="4" w:space="0" w:color="auto"/>
              <w:right w:val="nil"/>
            </w:tcBorders>
            <w:shd w:val="clear" w:color="auto" w:fill="auto"/>
            <w:vAlign w:val="center"/>
            <w:hideMark/>
          </w:tcPr>
          <w:p w14:paraId="34B2CE07"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0.03</w:t>
            </w:r>
          </w:p>
        </w:tc>
        <w:tc>
          <w:tcPr>
            <w:tcW w:w="860" w:type="dxa"/>
            <w:tcBorders>
              <w:top w:val="nil"/>
              <w:left w:val="nil"/>
              <w:bottom w:val="single" w:sz="4" w:space="0" w:color="auto"/>
              <w:right w:val="nil"/>
            </w:tcBorders>
            <w:shd w:val="clear" w:color="auto" w:fill="auto"/>
            <w:vAlign w:val="center"/>
            <w:hideMark/>
          </w:tcPr>
          <w:p w14:paraId="4A96B0D8"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0.958</w:t>
            </w:r>
          </w:p>
        </w:tc>
        <w:tc>
          <w:tcPr>
            <w:tcW w:w="800" w:type="dxa"/>
            <w:tcBorders>
              <w:top w:val="nil"/>
              <w:left w:val="nil"/>
              <w:bottom w:val="single" w:sz="4" w:space="0" w:color="auto"/>
              <w:right w:val="nil"/>
            </w:tcBorders>
            <w:shd w:val="clear" w:color="auto" w:fill="auto"/>
            <w:vAlign w:val="center"/>
            <w:hideMark/>
          </w:tcPr>
          <w:p w14:paraId="120B2131"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-2.16</w:t>
            </w:r>
          </w:p>
        </w:tc>
        <w:tc>
          <w:tcPr>
            <w:tcW w:w="700" w:type="dxa"/>
            <w:tcBorders>
              <w:top w:val="nil"/>
              <w:left w:val="nil"/>
              <w:bottom w:val="single" w:sz="4" w:space="0" w:color="auto"/>
              <w:right w:val="nil"/>
            </w:tcBorders>
            <w:shd w:val="clear" w:color="auto" w:fill="auto"/>
            <w:vAlign w:val="center"/>
            <w:hideMark/>
          </w:tcPr>
          <w:p w14:paraId="50051CA8" w14:textId="77777777" w:rsidR="004E6678" w:rsidRPr="00603A1A" w:rsidRDefault="004E6678" w:rsidP="004E6678">
            <w:pPr>
              <w:spacing w:line="240" w:lineRule="auto"/>
              <w:ind w:firstLine="0"/>
              <w:jc w:val="center"/>
              <w:rPr>
                <w:color w:val="000000"/>
                <w:sz w:val="22"/>
                <w:szCs w:val="22"/>
              </w:rPr>
            </w:pPr>
            <w:r w:rsidRPr="00603A1A">
              <w:rPr>
                <w:color w:val="000000"/>
                <w:sz w:val="22"/>
                <w:szCs w:val="22"/>
              </w:rPr>
              <w:t>3.74</w:t>
            </w:r>
          </w:p>
        </w:tc>
      </w:tr>
    </w:tbl>
    <w:p w14:paraId="1BADF9E2" w14:textId="77777777" w:rsidR="004E6678" w:rsidRDefault="004E6678" w:rsidP="004E6678">
      <w:pPr>
        <w:spacing w:line="240" w:lineRule="auto"/>
        <w:ind w:firstLine="0"/>
        <w:rPr>
          <w:b/>
        </w:rPr>
        <w:sectPr w:rsidR="004E6678" w:rsidSect="004E6678">
          <w:pgSz w:w="15840" w:h="12240" w:orient="landscape" w:code="1"/>
          <w:pgMar w:top="1440" w:right="1440" w:bottom="1440" w:left="1440" w:header="720" w:footer="720" w:gutter="0"/>
          <w:pgNumType w:chapStyle="9"/>
          <w:cols w:space="720"/>
          <w:docGrid w:linePitch="360"/>
        </w:sectPr>
      </w:pPr>
    </w:p>
    <w:p w14:paraId="7C581436" w14:textId="77777777" w:rsidR="004E6678" w:rsidRPr="00B51E14" w:rsidRDefault="004E6678" w:rsidP="004E6678">
      <w:pPr>
        <w:spacing w:line="240" w:lineRule="auto"/>
        <w:ind w:firstLine="0"/>
        <w:rPr>
          <w:sz w:val="22"/>
          <w:szCs w:val="22"/>
        </w:rPr>
      </w:pPr>
      <w:r w:rsidRPr="00B51E14">
        <w:rPr>
          <w:sz w:val="22"/>
          <w:szCs w:val="22"/>
        </w:rPr>
        <w:lastRenderedPageBreak/>
        <w:t>Table 2. Count of students and schools at each level of the Expected Growth forcing variable</w:t>
      </w:r>
    </w:p>
    <w:p w14:paraId="5A0C55E6" w14:textId="77777777" w:rsidR="004E6678" w:rsidRPr="00B51E14" w:rsidRDefault="004E6678" w:rsidP="004E6678">
      <w:pPr>
        <w:spacing w:line="240" w:lineRule="auto"/>
        <w:ind w:firstLine="0"/>
        <w:rPr>
          <w:b/>
          <w:sz w:val="22"/>
          <w:szCs w:val="22"/>
        </w:rPr>
      </w:pPr>
    </w:p>
    <w:tbl>
      <w:tblPr>
        <w:tblW w:w="0" w:type="auto"/>
        <w:tblLayout w:type="fixed"/>
        <w:tblLook w:val="0000" w:firstRow="0" w:lastRow="0" w:firstColumn="0" w:lastColumn="0" w:noHBand="0" w:noVBand="0"/>
      </w:tblPr>
      <w:tblGrid>
        <w:gridCol w:w="1656"/>
        <w:gridCol w:w="1656"/>
        <w:gridCol w:w="1656"/>
      </w:tblGrid>
      <w:tr w:rsidR="004E6678" w:rsidRPr="00B51E14" w14:paraId="24FA4CFF" w14:textId="77777777" w:rsidTr="004E6678">
        <w:tc>
          <w:tcPr>
            <w:tcW w:w="1656" w:type="dxa"/>
            <w:tcBorders>
              <w:top w:val="single" w:sz="4" w:space="0" w:color="auto"/>
              <w:left w:val="nil"/>
              <w:bottom w:val="nil"/>
              <w:right w:val="nil"/>
            </w:tcBorders>
          </w:tcPr>
          <w:p w14:paraId="2648432E" w14:textId="77777777" w:rsidR="004E6678" w:rsidRPr="00B51E14" w:rsidRDefault="004E6678" w:rsidP="004E6678">
            <w:pPr>
              <w:widowControl w:val="0"/>
              <w:autoSpaceDE w:val="0"/>
              <w:autoSpaceDN w:val="0"/>
              <w:adjustRightInd w:val="0"/>
              <w:spacing w:line="240" w:lineRule="auto"/>
              <w:ind w:firstLine="0"/>
              <w:jc w:val="center"/>
              <w:rPr>
                <w:sz w:val="22"/>
                <w:szCs w:val="22"/>
              </w:rPr>
            </w:pPr>
            <w:proofErr w:type="spellStart"/>
            <w:r w:rsidRPr="00B51E14">
              <w:rPr>
                <w:sz w:val="22"/>
                <w:szCs w:val="22"/>
              </w:rPr>
              <w:t>Exp</w:t>
            </w:r>
            <w:proofErr w:type="spellEnd"/>
            <w:r w:rsidRPr="00B51E14">
              <w:rPr>
                <w:sz w:val="22"/>
                <w:szCs w:val="22"/>
              </w:rPr>
              <w:t xml:space="preserve"> Growth (forcing variable)</w:t>
            </w:r>
          </w:p>
        </w:tc>
        <w:tc>
          <w:tcPr>
            <w:tcW w:w="1656" w:type="dxa"/>
            <w:tcBorders>
              <w:top w:val="single" w:sz="4" w:space="0" w:color="auto"/>
              <w:left w:val="nil"/>
              <w:bottom w:val="nil"/>
              <w:right w:val="nil"/>
            </w:tcBorders>
          </w:tcPr>
          <w:p w14:paraId="3D460165"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Count of Students</w:t>
            </w:r>
          </w:p>
        </w:tc>
        <w:tc>
          <w:tcPr>
            <w:tcW w:w="1656" w:type="dxa"/>
            <w:tcBorders>
              <w:top w:val="single" w:sz="4" w:space="0" w:color="auto"/>
              <w:left w:val="nil"/>
              <w:bottom w:val="nil"/>
              <w:right w:val="nil"/>
            </w:tcBorders>
          </w:tcPr>
          <w:p w14:paraId="41B056AF"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Count of Schools</w:t>
            </w:r>
          </w:p>
        </w:tc>
      </w:tr>
      <w:tr w:rsidR="004E6678" w:rsidRPr="00B51E14" w14:paraId="52A0C977" w14:textId="77777777" w:rsidTr="004E6678">
        <w:tc>
          <w:tcPr>
            <w:tcW w:w="1656" w:type="dxa"/>
            <w:tcBorders>
              <w:top w:val="single" w:sz="4" w:space="0" w:color="auto"/>
              <w:left w:val="nil"/>
              <w:bottom w:val="nil"/>
              <w:right w:val="nil"/>
            </w:tcBorders>
          </w:tcPr>
          <w:p w14:paraId="316888D0"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-.10</w:t>
            </w:r>
          </w:p>
        </w:tc>
        <w:tc>
          <w:tcPr>
            <w:tcW w:w="1656" w:type="dxa"/>
            <w:tcBorders>
              <w:top w:val="single" w:sz="4" w:space="0" w:color="auto"/>
              <w:left w:val="nil"/>
              <w:bottom w:val="nil"/>
              <w:right w:val="nil"/>
            </w:tcBorders>
          </w:tcPr>
          <w:p w14:paraId="1255538E"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3653</w:t>
            </w:r>
          </w:p>
        </w:tc>
        <w:tc>
          <w:tcPr>
            <w:tcW w:w="1656" w:type="dxa"/>
            <w:tcBorders>
              <w:top w:val="single" w:sz="4" w:space="0" w:color="auto"/>
              <w:left w:val="nil"/>
              <w:bottom w:val="nil"/>
              <w:right w:val="nil"/>
            </w:tcBorders>
          </w:tcPr>
          <w:p w14:paraId="6E7326B4"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16</w:t>
            </w:r>
          </w:p>
        </w:tc>
      </w:tr>
      <w:tr w:rsidR="004E6678" w:rsidRPr="00B51E14" w14:paraId="6AA031C1" w14:textId="77777777" w:rsidTr="004E6678">
        <w:tc>
          <w:tcPr>
            <w:tcW w:w="1656" w:type="dxa"/>
            <w:tcBorders>
              <w:top w:val="nil"/>
              <w:left w:val="nil"/>
              <w:bottom w:val="nil"/>
              <w:right w:val="nil"/>
            </w:tcBorders>
          </w:tcPr>
          <w:p w14:paraId="7D5DC0A7"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-.09</w:t>
            </w:r>
          </w:p>
        </w:tc>
        <w:tc>
          <w:tcPr>
            <w:tcW w:w="1656" w:type="dxa"/>
            <w:tcBorders>
              <w:top w:val="nil"/>
              <w:left w:val="nil"/>
              <w:bottom w:val="nil"/>
              <w:right w:val="nil"/>
            </w:tcBorders>
          </w:tcPr>
          <w:p w14:paraId="10B4D27D"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4906</w:t>
            </w:r>
          </w:p>
        </w:tc>
        <w:tc>
          <w:tcPr>
            <w:tcW w:w="1656" w:type="dxa"/>
            <w:tcBorders>
              <w:top w:val="nil"/>
              <w:left w:val="nil"/>
              <w:bottom w:val="nil"/>
              <w:right w:val="nil"/>
            </w:tcBorders>
          </w:tcPr>
          <w:p w14:paraId="03FBB6CB"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24</w:t>
            </w:r>
          </w:p>
        </w:tc>
      </w:tr>
      <w:tr w:rsidR="004E6678" w:rsidRPr="00B51E14" w14:paraId="4B4781C7" w14:textId="77777777" w:rsidTr="004E6678">
        <w:tc>
          <w:tcPr>
            <w:tcW w:w="1656" w:type="dxa"/>
            <w:tcBorders>
              <w:top w:val="nil"/>
              <w:left w:val="nil"/>
              <w:bottom w:val="nil"/>
              <w:right w:val="nil"/>
            </w:tcBorders>
          </w:tcPr>
          <w:p w14:paraId="1EA1B92B"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-.08</w:t>
            </w:r>
          </w:p>
        </w:tc>
        <w:tc>
          <w:tcPr>
            <w:tcW w:w="1656" w:type="dxa"/>
            <w:tcBorders>
              <w:top w:val="nil"/>
              <w:left w:val="nil"/>
              <w:bottom w:val="nil"/>
              <w:right w:val="nil"/>
            </w:tcBorders>
          </w:tcPr>
          <w:p w14:paraId="3D496A5B"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11989</w:t>
            </w:r>
          </w:p>
        </w:tc>
        <w:tc>
          <w:tcPr>
            <w:tcW w:w="1656" w:type="dxa"/>
            <w:tcBorders>
              <w:top w:val="nil"/>
              <w:left w:val="nil"/>
              <w:bottom w:val="nil"/>
              <w:right w:val="nil"/>
            </w:tcBorders>
          </w:tcPr>
          <w:p w14:paraId="448206B1"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38</w:t>
            </w:r>
          </w:p>
        </w:tc>
      </w:tr>
      <w:tr w:rsidR="004E6678" w:rsidRPr="00B51E14" w14:paraId="50C50647" w14:textId="77777777" w:rsidTr="004E6678">
        <w:tc>
          <w:tcPr>
            <w:tcW w:w="1656" w:type="dxa"/>
            <w:tcBorders>
              <w:top w:val="nil"/>
              <w:left w:val="nil"/>
              <w:bottom w:val="nil"/>
              <w:right w:val="nil"/>
            </w:tcBorders>
          </w:tcPr>
          <w:p w14:paraId="114A8218"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-.07</w:t>
            </w:r>
          </w:p>
        </w:tc>
        <w:tc>
          <w:tcPr>
            <w:tcW w:w="1656" w:type="dxa"/>
            <w:tcBorders>
              <w:top w:val="nil"/>
              <w:left w:val="nil"/>
              <w:bottom w:val="nil"/>
              <w:right w:val="nil"/>
            </w:tcBorders>
          </w:tcPr>
          <w:p w14:paraId="726D7B2D"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6139</w:t>
            </w:r>
          </w:p>
        </w:tc>
        <w:tc>
          <w:tcPr>
            <w:tcW w:w="1656" w:type="dxa"/>
            <w:tcBorders>
              <w:top w:val="nil"/>
              <w:left w:val="nil"/>
              <w:bottom w:val="nil"/>
              <w:right w:val="nil"/>
            </w:tcBorders>
          </w:tcPr>
          <w:p w14:paraId="6D1B70D8"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34</w:t>
            </w:r>
          </w:p>
        </w:tc>
      </w:tr>
      <w:tr w:rsidR="004E6678" w:rsidRPr="00B51E14" w14:paraId="428A93FF" w14:textId="77777777" w:rsidTr="004E6678">
        <w:tc>
          <w:tcPr>
            <w:tcW w:w="1656" w:type="dxa"/>
            <w:tcBorders>
              <w:top w:val="nil"/>
              <w:left w:val="nil"/>
              <w:bottom w:val="nil"/>
              <w:right w:val="nil"/>
            </w:tcBorders>
          </w:tcPr>
          <w:p w14:paraId="318EBCB8"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-.06</w:t>
            </w:r>
          </w:p>
        </w:tc>
        <w:tc>
          <w:tcPr>
            <w:tcW w:w="1656" w:type="dxa"/>
            <w:tcBorders>
              <w:top w:val="nil"/>
              <w:left w:val="nil"/>
              <w:bottom w:val="nil"/>
              <w:right w:val="nil"/>
            </w:tcBorders>
          </w:tcPr>
          <w:p w14:paraId="4BEA9A09"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7260</w:t>
            </w:r>
          </w:p>
        </w:tc>
        <w:tc>
          <w:tcPr>
            <w:tcW w:w="1656" w:type="dxa"/>
            <w:tcBorders>
              <w:top w:val="nil"/>
              <w:left w:val="nil"/>
              <w:bottom w:val="nil"/>
              <w:right w:val="nil"/>
            </w:tcBorders>
          </w:tcPr>
          <w:p w14:paraId="02243825"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36</w:t>
            </w:r>
          </w:p>
        </w:tc>
      </w:tr>
      <w:tr w:rsidR="004E6678" w:rsidRPr="00B51E14" w14:paraId="4D023E98" w14:textId="77777777" w:rsidTr="004E6678">
        <w:tc>
          <w:tcPr>
            <w:tcW w:w="1656" w:type="dxa"/>
            <w:tcBorders>
              <w:top w:val="nil"/>
              <w:left w:val="nil"/>
              <w:bottom w:val="nil"/>
              <w:right w:val="nil"/>
            </w:tcBorders>
          </w:tcPr>
          <w:p w14:paraId="595C6C16"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-.05</w:t>
            </w:r>
          </w:p>
        </w:tc>
        <w:tc>
          <w:tcPr>
            <w:tcW w:w="1656" w:type="dxa"/>
            <w:tcBorders>
              <w:top w:val="nil"/>
              <w:left w:val="nil"/>
              <w:bottom w:val="nil"/>
              <w:right w:val="nil"/>
            </w:tcBorders>
          </w:tcPr>
          <w:p w14:paraId="49AB7FA7"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13023</w:t>
            </w:r>
          </w:p>
        </w:tc>
        <w:tc>
          <w:tcPr>
            <w:tcW w:w="1656" w:type="dxa"/>
            <w:tcBorders>
              <w:top w:val="nil"/>
              <w:left w:val="nil"/>
              <w:bottom w:val="nil"/>
              <w:right w:val="nil"/>
            </w:tcBorders>
          </w:tcPr>
          <w:p w14:paraId="534D0694"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44</w:t>
            </w:r>
          </w:p>
        </w:tc>
      </w:tr>
      <w:tr w:rsidR="004E6678" w:rsidRPr="00B51E14" w14:paraId="06F86386" w14:textId="77777777" w:rsidTr="004E6678">
        <w:tc>
          <w:tcPr>
            <w:tcW w:w="1656" w:type="dxa"/>
            <w:tcBorders>
              <w:top w:val="nil"/>
              <w:left w:val="nil"/>
              <w:bottom w:val="nil"/>
              <w:right w:val="nil"/>
            </w:tcBorders>
          </w:tcPr>
          <w:p w14:paraId="6A283D76"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-.04</w:t>
            </w:r>
          </w:p>
        </w:tc>
        <w:tc>
          <w:tcPr>
            <w:tcW w:w="1656" w:type="dxa"/>
            <w:tcBorders>
              <w:top w:val="nil"/>
              <w:left w:val="nil"/>
              <w:bottom w:val="nil"/>
              <w:right w:val="nil"/>
            </w:tcBorders>
          </w:tcPr>
          <w:p w14:paraId="24CAB574"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12784</w:t>
            </w:r>
          </w:p>
        </w:tc>
        <w:tc>
          <w:tcPr>
            <w:tcW w:w="1656" w:type="dxa"/>
            <w:tcBorders>
              <w:top w:val="nil"/>
              <w:left w:val="nil"/>
              <w:bottom w:val="nil"/>
              <w:right w:val="nil"/>
            </w:tcBorders>
          </w:tcPr>
          <w:p w14:paraId="0F9FF7F6"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38</w:t>
            </w:r>
          </w:p>
        </w:tc>
      </w:tr>
      <w:tr w:rsidR="004E6678" w:rsidRPr="00B51E14" w14:paraId="0D1811A4" w14:textId="77777777" w:rsidTr="004E6678">
        <w:tc>
          <w:tcPr>
            <w:tcW w:w="1656" w:type="dxa"/>
            <w:tcBorders>
              <w:top w:val="nil"/>
              <w:left w:val="nil"/>
              <w:bottom w:val="nil"/>
              <w:right w:val="nil"/>
            </w:tcBorders>
          </w:tcPr>
          <w:p w14:paraId="020EC647"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-.03</w:t>
            </w:r>
          </w:p>
        </w:tc>
        <w:tc>
          <w:tcPr>
            <w:tcW w:w="1656" w:type="dxa"/>
            <w:tcBorders>
              <w:top w:val="nil"/>
              <w:left w:val="nil"/>
              <w:bottom w:val="nil"/>
              <w:right w:val="nil"/>
            </w:tcBorders>
          </w:tcPr>
          <w:p w14:paraId="0BD946EC"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14140</w:t>
            </w:r>
          </w:p>
        </w:tc>
        <w:tc>
          <w:tcPr>
            <w:tcW w:w="1656" w:type="dxa"/>
            <w:tcBorders>
              <w:top w:val="nil"/>
              <w:left w:val="nil"/>
              <w:bottom w:val="nil"/>
              <w:right w:val="nil"/>
            </w:tcBorders>
          </w:tcPr>
          <w:p w14:paraId="298276E6"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59</w:t>
            </w:r>
          </w:p>
        </w:tc>
      </w:tr>
      <w:tr w:rsidR="004E6678" w:rsidRPr="00B51E14" w14:paraId="4B706493" w14:textId="77777777" w:rsidTr="004E6678">
        <w:tc>
          <w:tcPr>
            <w:tcW w:w="1656" w:type="dxa"/>
            <w:tcBorders>
              <w:top w:val="nil"/>
              <w:left w:val="nil"/>
              <w:bottom w:val="nil"/>
              <w:right w:val="nil"/>
            </w:tcBorders>
          </w:tcPr>
          <w:p w14:paraId="6F697EBB"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-.02</w:t>
            </w:r>
          </w:p>
        </w:tc>
        <w:tc>
          <w:tcPr>
            <w:tcW w:w="1656" w:type="dxa"/>
            <w:tcBorders>
              <w:top w:val="nil"/>
              <w:left w:val="nil"/>
              <w:bottom w:val="nil"/>
              <w:right w:val="nil"/>
            </w:tcBorders>
          </w:tcPr>
          <w:p w14:paraId="3D2FAC54"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16413</w:t>
            </w:r>
          </w:p>
        </w:tc>
        <w:tc>
          <w:tcPr>
            <w:tcW w:w="1656" w:type="dxa"/>
            <w:tcBorders>
              <w:top w:val="nil"/>
              <w:left w:val="nil"/>
              <w:bottom w:val="nil"/>
              <w:right w:val="nil"/>
            </w:tcBorders>
          </w:tcPr>
          <w:p w14:paraId="68F2F365"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57</w:t>
            </w:r>
          </w:p>
        </w:tc>
      </w:tr>
      <w:tr w:rsidR="004E6678" w:rsidRPr="00B51E14" w14:paraId="423A2A88" w14:textId="77777777" w:rsidTr="004E6678">
        <w:tc>
          <w:tcPr>
            <w:tcW w:w="1656" w:type="dxa"/>
            <w:tcBorders>
              <w:top w:val="nil"/>
              <w:left w:val="nil"/>
              <w:bottom w:val="nil"/>
              <w:right w:val="nil"/>
            </w:tcBorders>
          </w:tcPr>
          <w:p w14:paraId="31CF310C"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w:t>
            </w:r>
          </w:p>
        </w:tc>
        <w:tc>
          <w:tcPr>
            <w:tcW w:w="1656" w:type="dxa"/>
            <w:tcBorders>
              <w:top w:val="nil"/>
              <w:left w:val="nil"/>
              <w:bottom w:val="nil"/>
              <w:right w:val="nil"/>
            </w:tcBorders>
          </w:tcPr>
          <w:p w14:paraId="7499646F"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20883</w:t>
            </w:r>
          </w:p>
        </w:tc>
        <w:tc>
          <w:tcPr>
            <w:tcW w:w="1656" w:type="dxa"/>
            <w:tcBorders>
              <w:top w:val="nil"/>
              <w:left w:val="nil"/>
              <w:bottom w:val="nil"/>
              <w:right w:val="nil"/>
            </w:tcBorders>
          </w:tcPr>
          <w:p w14:paraId="3BAEF6AD"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61</w:t>
            </w:r>
          </w:p>
        </w:tc>
      </w:tr>
      <w:tr w:rsidR="004E6678" w:rsidRPr="00B51E14" w14:paraId="0990B12C" w14:textId="77777777" w:rsidTr="004E6678">
        <w:tc>
          <w:tcPr>
            <w:tcW w:w="1656" w:type="dxa"/>
            <w:tcBorders>
              <w:top w:val="nil"/>
              <w:left w:val="nil"/>
              <w:bottom w:val="nil"/>
              <w:right w:val="nil"/>
            </w:tcBorders>
          </w:tcPr>
          <w:p w14:paraId="4C7E7B86"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w:t>
            </w:r>
          </w:p>
        </w:tc>
        <w:tc>
          <w:tcPr>
            <w:tcW w:w="1656" w:type="dxa"/>
            <w:tcBorders>
              <w:top w:val="nil"/>
              <w:left w:val="nil"/>
              <w:bottom w:val="nil"/>
              <w:right w:val="nil"/>
            </w:tcBorders>
          </w:tcPr>
          <w:p w14:paraId="2B558E89"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16541</w:t>
            </w:r>
          </w:p>
        </w:tc>
        <w:tc>
          <w:tcPr>
            <w:tcW w:w="1656" w:type="dxa"/>
            <w:tcBorders>
              <w:top w:val="nil"/>
              <w:left w:val="nil"/>
              <w:bottom w:val="nil"/>
              <w:right w:val="nil"/>
            </w:tcBorders>
          </w:tcPr>
          <w:p w14:paraId="0C49E2DB"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52</w:t>
            </w:r>
          </w:p>
        </w:tc>
      </w:tr>
      <w:tr w:rsidR="004E6678" w:rsidRPr="00B51E14" w14:paraId="210E5B58" w14:textId="77777777" w:rsidTr="004E6678">
        <w:tc>
          <w:tcPr>
            <w:tcW w:w="1656" w:type="dxa"/>
            <w:tcBorders>
              <w:top w:val="nil"/>
              <w:left w:val="nil"/>
              <w:bottom w:val="nil"/>
              <w:right w:val="nil"/>
            </w:tcBorders>
          </w:tcPr>
          <w:p w14:paraId="0EE98EA6"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w:t>
            </w:r>
          </w:p>
        </w:tc>
        <w:tc>
          <w:tcPr>
            <w:tcW w:w="1656" w:type="dxa"/>
            <w:tcBorders>
              <w:top w:val="nil"/>
              <w:left w:val="nil"/>
              <w:bottom w:val="nil"/>
              <w:right w:val="nil"/>
            </w:tcBorders>
          </w:tcPr>
          <w:p w14:paraId="3112297B"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18439</w:t>
            </w:r>
          </w:p>
        </w:tc>
        <w:tc>
          <w:tcPr>
            <w:tcW w:w="1656" w:type="dxa"/>
            <w:tcBorders>
              <w:top w:val="nil"/>
              <w:left w:val="nil"/>
              <w:bottom w:val="nil"/>
              <w:right w:val="nil"/>
            </w:tcBorders>
          </w:tcPr>
          <w:p w14:paraId="20CE2FD9"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59</w:t>
            </w:r>
          </w:p>
        </w:tc>
      </w:tr>
      <w:tr w:rsidR="004E6678" w:rsidRPr="00B51E14" w14:paraId="61209C28" w14:textId="77777777" w:rsidTr="004E6678">
        <w:tc>
          <w:tcPr>
            <w:tcW w:w="1656" w:type="dxa"/>
            <w:tcBorders>
              <w:top w:val="nil"/>
              <w:left w:val="nil"/>
              <w:bottom w:val="nil"/>
              <w:right w:val="nil"/>
            </w:tcBorders>
          </w:tcPr>
          <w:p w14:paraId="3ED30BB2"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.02</w:t>
            </w:r>
          </w:p>
        </w:tc>
        <w:tc>
          <w:tcPr>
            <w:tcW w:w="1656" w:type="dxa"/>
            <w:tcBorders>
              <w:top w:val="nil"/>
              <w:left w:val="nil"/>
              <w:bottom w:val="nil"/>
              <w:right w:val="nil"/>
            </w:tcBorders>
          </w:tcPr>
          <w:p w14:paraId="41748581"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24664</w:t>
            </w:r>
          </w:p>
        </w:tc>
        <w:tc>
          <w:tcPr>
            <w:tcW w:w="1656" w:type="dxa"/>
            <w:tcBorders>
              <w:top w:val="nil"/>
              <w:left w:val="nil"/>
              <w:bottom w:val="nil"/>
              <w:right w:val="nil"/>
            </w:tcBorders>
          </w:tcPr>
          <w:p w14:paraId="2E327789"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73</w:t>
            </w:r>
          </w:p>
        </w:tc>
      </w:tr>
      <w:tr w:rsidR="004E6678" w:rsidRPr="00B51E14" w14:paraId="64B1E1FE" w14:textId="77777777" w:rsidTr="004E6678">
        <w:tc>
          <w:tcPr>
            <w:tcW w:w="1656" w:type="dxa"/>
            <w:tcBorders>
              <w:top w:val="nil"/>
              <w:left w:val="nil"/>
              <w:bottom w:val="nil"/>
              <w:right w:val="nil"/>
            </w:tcBorders>
          </w:tcPr>
          <w:p w14:paraId="3B139F1F"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.03</w:t>
            </w:r>
          </w:p>
        </w:tc>
        <w:tc>
          <w:tcPr>
            <w:tcW w:w="1656" w:type="dxa"/>
            <w:tcBorders>
              <w:top w:val="nil"/>
              <w:left w:val="nil"/>
              <w:bottom w:val="nil"/>
              <w:right w:val="nil"/>
            </w:tcBorders>
          </w:tcPr>
          <w:p w14:paraId="7ACC3403"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28884</w:t>
            </w:r>
          </w:p>
        </w:tc>
        <w:tc>
          <w:tcPr>
            <w:tcW w:w="1656" w:type="dxa"/>
            <w:tcBorders>
              <w:top w:val="nil"/>
              <w:left w:val="nil"/>
              <w:bottom w:val="nil"/>
              <w:right w:val="nil"/>
            </w:tcBorders>
          </w:tcPr>
          <w:p w14:paraId="06F4496F"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81</w:t>
            </w:r>
          </w:p>
        </w:tc>
      </w:tr>
      <w:tr w:rsidR="004E6678" w:rsidRPr="00B51E14" w14:paraId="59012E7C" w14:textId="77777777" w:rsidTr="004E6678">
        <w:tc>
          <w:tcPr>
            <w:tcW w:w="1656" w:type="dxa"/>
            <w:tcBorders>
              <w:top w:val="nil"/>
              <w:left w:val="nil"/>
              <w:bottom w:val="nil"/>
              <w:right w:val="nil"/>
            </w:tcBorders>
          </w:tcPr>
          <w:p w14:paraId="1737AFBB"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.04</w:t>
            </w:r>
          </w:p>
        </w:tc>
        <w:tc>
          <w:tcPr>
            <w:tcW w:w="1656" w:type="dxa"/>
            <w:tcBorders>
              <w:top w:val="nil"/>
              <w:left w:val="nil"/>
              <w:bottom w:val="nil"/>
              <w:right w:val="nil"/>
            </w:tcBorders>
          </w:tcPr>
          <w:p w14:paraId="4E5D6655"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21798</w:t>
            </w:r>
          </w:p>
        </w:tc>
        <w:tc>
          <w:tcPr>
            <w:tcW w:w="1656" w:type="dxa"/>
            <w:tcBorders>
              <w:top w:val="nil"/>
              <w:left w:val="nil"/>
              <w:bottom w:val="nil"/>
              <w:right w:val="nil"/>
            </w:tcBorders>
          </w:tcPr>
          <w:p w14:paraId="702BBD11"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68</w:t>
            </w:r>
          </w:p>
        </w:tc>
      </w:tr>
      <w:tr w:rsidR="004E6678" w:rsidRPr="00B51E14" w14:paraId="5CE9D425" w14:textId="77777777" w:rsidTr="004E6678">
        <w:tc>
          <w:tcPr>
            <w:tcW w:w="1656" w:type="dxa"/>
            <w:tcBorders>
              <w:top w:val="nil"/>
              <w:left w:val="nil"/>
              <w:bottom w:val="nil"/>
              <w:right w:val="nil"/>
            </w:tcBorders>
          </w:tcPr>
          <w:p w14:paraId="1D6127E3"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.05</w:t>
            </w:r>
          </w:p>
        </w:tc>
        <w:tc>
          <w:tcPr>
            <w:tcW w:w="1656" w:type="dxa"/>
            <w:tcBorders>
              <w:top w:val="nil"/>
              <w:left w:val="nil"/>
              <w:bottom w:val="nil"/>
              <w:right w:val="nil"/>
            </w:tcBorders>
          </w:tcPr>
          <w:p w14:paraId="3343E4F7"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21144</w:t>
            </w:r>
          </w:p>
        </w:tc>
        <w:tc>
          <w:tcPr>
            <w:tcW w:w="1656" w:type="dxa"/>
            <w:tcBorders>
              <w:top w:val="nil"/>
              <w:left w:val="nil"/>
              <w:bottom w:val="nil"/>
              <w:right w:val="nil"/>
            </w:tcBorders>
          </w:tcPr>
          <w:p w14:paraId="4EB3A5BB"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65</w:t>
            </w:r>
          </w:p>
        </w:tc>
      </w:tr>
      <w:tr w:rsidR="004E6678" w:rsidRPr="00B51E14" w14:paraId="443D4607" w14:textId="77777777" w:rsidTr="004E6678">
        <w:tc>
          <w:tcPr>
            <w:tcW w:w="1656" w:type="dxa"/>
            <w:tcBorders>
              <w:top w:val="nil"/>
              <w:left w:val="nil"/>
              <w:bottom w:val="nil"/>
              <w:right w:val="nil"/>
            </w:tcBorders>
          </w:tcPr>
          <w:p w14:paraId="117C67C9"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.06</w:t>
            </w:r>
          </w:p>
        </w:tc>
        <w:tc>
          <w:tcPr>
            <w:tcW w:w="1656" w:type="dxa"/>
            <w:tcBorders>
              <w:top w:val="nil"/>
              <w:left w:val="nil"/>
              <w:bottom w:val="nil"/>
              <w:right w:val="nil"/>
            </w:tcBorders>
          </w:tcPr>
          <w:p w14:paraId="6CA6436A"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26482</w:t>
            </w:r>
          </w:p>
        </w:tc>
        <w:tc>
          <w:tcPr>
            <w:tcW w:w="1656" w:type="dxa"/>
            <w:tcBorders>
              <w:top w:val="nil"/>
              <w:left w:val="nil"/>
              <w:bottom w:val="nil"/>
              <w:right w:val="nil"/>
            </w:tcBorders>
          </w:tcPr>
          <w:p w14:paraId="41751898"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78</w:t>
            </w:r>
          </w:p>
        </w:tc>
      </w:tr>
      <w:tr w:rsidR="004E6678" w:rsidRPr="00B51E14" w14:paraId="030C3D18" w14:textId="77777777" w:rsidTr="004E6678">
        <w:tc>
          <w:tcPr>
            <w:tcW w:w="1656" w:type="dxa"/>
            <w:tcBorders>
              <w:top w:val="nil"/>
              <w:left w:val="nil"/>
              <w:bottom w:val="nil"/>
              <w:right w:val="nil"/>
            </w:tcBorders>
          </w:tcPr>
          <w:p w14:paraId="7DB446F7"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.07</w:t>
            </w:r>
          </w:p>
        </w:tc>
        <w:tc>
          <w:tcPr>
            <w:tcW w:w="1656" w:type="dxa"/>
            <w:tcBorders>
              <w:top w:val="nil"/>
              <w:left w:val="nil"/>
              <w:bottom w:val="nil"/>
              <w:right w:val="nil"/>
            </w:tcBorders>
          </w:tcPr>
          <w:p w14:paraId="08137C6D"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23883</w:t>
            </w:r>
          </w:p>
        </w:tc>
        <w:tc>
          <w:tcPr>
            <w:tcW w:w="1656" w:type="dxa"/>
            <w:tcBorders>
              <w:top w:val="nil"/>
              <w:left w:val="nil"/>
              <w:bottom w:val="nil"/>
              <w:right w:val="nil"/>
            </w:tcBorders>
          </w:tcPr>
          <w:p w14:paraId="6E991D76"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75</w:t>
            </w:r>
          </w:p>
        </w:tc>
      </w:tr>
      <w:tr w:rsidR="004E6678" w:rsidRPr="00B51E14" w14:paraId="09406DCF" w14:textId="77777777" w:rsidTr="004E6678">
        <w:tc>
          <w:tcPr>
            <w:tcW w:w="1656" w:type="dxa"/>
            <w:tcBorders>
              <w:top w:val="nil"/>
              <w:left w:val="nil"/>
              <w:bottom w:val="nil"/>
              <w:right w:val="nil"/>
            </w:tcBorders>
          </w:tcPr>
          <w:p w14:paraId="079073B3"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.08</w:t>
            </w:r>
          </w:p>
        </w:tc>
        <w:tc>
          <w:tcPr>
            <w:tcW w:w="1656" w:type="dxa"/>
            <w:tcBorders>
              <w:top w:val="nil"/>
              <w:left w:val="nil"/>
              <w:bottom w:val="nil"/>
              <w:right w:val="nil"/>
            </w:tcBorders>
          </w:tcPr>
          <w:p w14:paraId="4BB3536D"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24196</w:t>
            </w:r>
          </w:p>
        </w:tc>
        <w:tc>
          <w:tcPr>
            <w:tcW w:w="1656" w:type="dxa"/>
            <w:tcBorders>
              <w:top w:val="nil"/>
              <w:left w:val="nil"/>
              <w:bottom w:val="nil"/>
              <w:right w:val="nil"/>
            </w:tcBorders>
          </w:tcPr>
          <w:p w14:paraId="39944C50"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71</w:t>
            </w:r>
          </w:p>
        </w:tc>
      </w:tr>
      <w:tr w:rsidR="004E6678" w:rsidRPr="00B51E14" w14:paraId="51D3D932" w14:textId="77777777" w:rsidTr="004E6678">
        <w:tc>
          <w:tcPr>
            <w:tcW w:w="1656" w:type="dxa"/>
            <w:tcBorders>
              <w:top w:val="nil"/>
              <w:left w:val="nil"/>
              <w:right w:val="nil"/>
            </w:tcBorders>
          </w:tcPr>
          <w:p w14:paraId="07C16263"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.09</w:t>
            </w:r>
          </w:p>
        </w:tc>
        <w:tc>
          <w:tcPr>
            <w:tcW w:w="1656" w:type="dxa"/>
            <w:tcBorders>
              <w:top w:val="nil"/>
              <w:left w:val="nil"/>
              <w:right w:val="nil"/>
            </w:tcBorders>
          </w:tcPr>
          <w:p w14:paraId="20E82EAF"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17410</w:t>
            </w:r>
          </w:p>
        </w:tc>
        <w:tc>
          <w:tcPr>
            <w:tcW w:w="1656" w:type="dxa"/>
            <w:tcBorders>
              <w:top w:val="nil"/>
              <w:left w:val="nil"/>
              <w:right w:val="nil"/>
            </w:tcBorders>
          </w:tcPr>
          <w:p w14:paraId="0653A454"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59</w:t>
            </w:r>
          </w:p>
        </w:tc>
      </w:tr>
      <w:tr w:rsidR="004E6678" w:rsidRPr="00B51E14" w14:paraId="1327E574" w14:textId="77777777" w:rsidTr="004E6678">
        <w:tc>
          <w:tcPr>
            <w:tcW w:w="1656" w:type="dxa"/>
            <w:tcBorders>
              <w:top w:val="nil"/>
              <w:left w:val="nil"/>
              <w:bottom w:val="single" w:sz="4" w:space="0" w:color="auto"/>
              <w:right w:val="nil"/>
            </w:tcBorders>
          </w:tcPr>
          <w:p w14:paraId="47403339"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.10</w:t>
            </w:r>
          </w:p>
        </w:tc>
        <w:tc>
          <w:tcPr>
            <w:tcW w:w="1656" w:type="dxa"/>
            <w:tcBorders>
              <w:top w:val="nil"/>
              <w:left w:val="nil"/>
              <w:bottom w:val="single" w:sz="4" w:space="0" w:color="auto"/>
              <w:right w:val="nil"/>
            </w:tcBorders>
          </w:tcPr>
          <w:p w14:paraId="04F9E64E"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27445</w:t>
            </w:r>
          </w:p>
        </w:tc>
        <w:tc>
          <w:tcPr>
            <w:tcW w:w="1656" w:type="dxa"/>
            <w:tcBorders>
              <w:top w:val="nil"/>
              <w:left w:val="nil"/>
              <w:bottom w:val="single" w:sz="4" w:space="0" w:color="auto"/>
              <w:right w:val="nil"/>
            </w:tcBorders>
          </w:tcPr>
          <w:p w14:paraId="0204F497"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79</w:t>
            </w:r>
          </w:p>
        </w:tc>
      </w:tr>
    </w:tbl>
    <w:p w14:paraId="7C9A4724" w14:textId="77777777" w:rsidR="004E6678" w:rsidRPr="00B51E14" w:rsidRDefault="004E6678" w:rsidP="004E6678">
      <w:pPr>
        <w:spacing w:line="240" w:lineRule="auto"/>
        <w:ind w:firstLine="0"/>
        <w:rPr>
          <w:b/>
          <w:sz w:val="22"/>
          <w:szCs w:val="22"/>
        </w:rPr>
      </w:pPr>
    </w:p>
    <w:tbl>
      <w:tblPr>
        <w:tblW w:w="9000" w:type="dxa"/>
        <w:tblInd w:w="108" w:type="dxa"/>
        <w:tblLayout w:type="fixed"/>
        <w:tblLook w:val="04A0" w:firstRow="1" w:lastRow="0" w:firstColumn="1" w:lastColumn="0" w:noHBand="0" w:noVBand="1"/>
      </w:tblPr>
      <w:tblGrid>
        <w:gridCol w:w="1800"/>
        <w:gridCol w:w="1568"/>
        <w:gridCol w:w="1564"/>
        <w:gridCol w:w="1558"/>
        <w:gridCol w:w="87"/>
        <w:gridCol w:w="2423"/>
      </w:tblGrid>
      <w:tr w:rsidR="004E6678" w:rsidRPr="0031476D" w14:paraId="3E1D3A8A" w14:textId="77777777" w:rsidTr="004E6678">
        <w:trPr>
          <w:trHeight w:val="300"/>
        </w:trPr>
        <w:tc>
          <w:tcPr>
            <w:tcW w:w="9000" w:type="dxa"/>
            <w:gridSpan w:val="6"/>
            <w:tcBorders>
              <w:top w:val="nil"/>
              <w:left w:val="nil"/>
              <w:bottom w:val="nil"/>
              <w:right w:val="nil"/>
            </w:tcBorders>
            <w:shd w:val="clear" w:color="auto" w:fill="auto"/>
            <w:noWrap/>
            <w:vAlign w:val="bottom"/>
            <w:hideMark/>
          </w:tcPr>
          <w:p w14:paraId="45A8232B" w14:textId="77777777" w:rsidR="004E6678" w:rsidRPr="0031476D" w:rsidRDefault="004E6678" w:rsidP="004E6678">
            <w:pPr>
              <w:pStyle w:val="Caption1"/>
              <w:spacing w:line="240" w:lineRule="auto"/>
              <w:rPr>
                <w:sz w:val="22"/>
              </w:rPr>
            </w:pPr>
            <w:r w:rsidRPr="0031476D">
              <w:rPr>
                <w:sz w:val="22"/>
              </w:rPr>
              <w:t>Table 3. Effects of Failing the Expected Growth Bonus Target from Parametric and Non-Parametric RD Models</w:t>
            </w:r>
          </w:p>
          <w:p w14:paraId="5E5A0275" w14:textId="77777777" w:rsidR="004E6678" w:rsidRPr="0031476D" w:rsidRDefault="004E6678" w:rsidP="004E6678">
            <w:pPr>
              <w:pStyle w:val="Caption1"/>
              <w:spacing w:line="240" w:lineRule="auto"/>
              <w:rPr>
                <w:sz w:val="22"/>
              </w:rPr>
            </w:pPr>
          </w:p>
        </w:tc>
      </w:tr>
      <w:tr w:rsidR="004E6678" w:rsidRPr="00131FF1" w14:paraId="575D9E24" w14:textId="77777777" w:rsidTr="004E6678">
        <w:trPr>
          <w:gridAfter w:val="2"/>
          <w:wAfter w:w="2510" w:type="dxa"/>
          <w:trHeight w:val="300"/>
        </w:trPr>
        <w:tc>
          <w:tcPr>
            <w:tcW w:w="1800" w:type="dxa"/>
            <w:tcBorders>
              <w:top w:val="nil"/>
              <w:left w:val="nil"/>
              <w:bottom w:val="nil"/>
              <w:right w:val="nil"/>
            </w:tcBorders>
            <w:shd w:val="clear" w:color="auto" w:fill="auto"/>
            <w:noWrap/>
            <w:vAlign w:val="center"/>
            <w:hideMark/>
          </w:tcPr>
          <w:p w14:paraId="025B9987" w14:textId="77777777" w:rsidR="004E6678" w:rsidRPr="00131FF1" w:rsidRDefault="004E6678" w:rsidP="004E6678">
            <w:pPr>
              <w:spacing w:line="240" w:lineRule="auto"/>
              <w:ind w:firstLine="0"/>
              <w:jc w:val="center"/>
              <w:rPr>
                <w:color w:val="000000"/>
                <w:sz w:val="22"/>
                <w:szCs w:val="22"/>
              </w:rPr>
            </w:pPr>
          </w:p>
        </w:tc>
        <w:tc>
          <w:tcPr>
            <w:tcW w:w="1568" w:type="dxa"/>
            <w:tcBorders>
              <w:top w:val="nil"/>
              <w:left w:val="nil"/>
              <w:bottom w:val="single" w:sz="4" w:space="0" w:color="auto"/>
              <w:right w:val="nil"/>
            </w:tcBorders>
            <w:shd w:val="clear" w:color="auto" w:fill="auto"/>
            <w:noWrap/>
            <w:vAlign w:val="center"/>
            <w:hideMark/>
          </w:tcPr>
          <w:p w14:paraId="0F1D77E8" w14:textId="77777777" w:rsidR="004E6678" w:rsidRPr="00131FF1" w:rsidRDefault="004E6678" w:rsidP="004E6678">
            <w:pPr>
              <w:spacing w:line="240" w:lineRule="auto"/>
              <w:ind w:firstLine="0"/>
              <w:jc w:val="center"/>
              <w:rPr>
                <w:color w:val="000000"/>
                <w:sz w:val="22"/>
                <w:szCs w:val="22"/>
              </w:rPr>
            </w:pPr>
            <w:r>
              <w:rPr>
                <w:color w:val="000000"/>
                <w:sz w:val="22"/>
                <w:szCs w:val="22"/>
              </w:rPr>
              <w:t>Reading Gain, grades 4-8</w:t>
            </w:r>
          </w:p>
        </w:tc>
        <w:tc>
          <w:tcPr>
            <w:tcW w:w="1564" w:type="dxa"/>
            <w:tcBorders>
              <w:top w:val="nil"/>
              <w:left w:val="nil"/>
              <w:bottom w:val="single" w:sz="4" w:space="0" w:color="auto"/>
              <w:right w:val="nil"/>
            </w:tcBorders>
            <w:shd w:val="clear" w:color="auto" w:fill="auto"/>
            <w:noWrap/>
            <w:vAlign w:val="center"/>
            <w:hideMark/>
          </w:tcPr>
          <w:p w14:paraId="788DCB08" w14:textId="77777777" w:rsidR="004E6678" w:rsidRPr="00131FF1" w:rsidRDefault="004E6678" w:rsidP="004E6678">
            <w:pPr>
              <w:spacing w:line="240" w:lineRule="auto"/>
              <w:ind w:firstLine="0"/>
              <w:jc w:val="center"/>
              <w:rPr>
                <w:color w:val="000000"/>
                <w:sz w:val="22"/>
                <w:szCs w:val="22"/>
              </w:rPr>
            </w:pPr>
            <w:r>
              <w:rPr>
                <w:color w:val="000000"/>
                <w:sz w:val="22"/>
                <w:szCs w:val="22"/>
              </w:rPr>
              <w:t>Math Gain, grades 4-8</w:t>
            </w:r>
          </w:p>
        </w:tc>
        <w:tc>
          <w:tcPr>
            <w:tcW w:w="1558" w:type="dxa"/>
            <w:tcBorders>
              <w:top w:val="nil"/>
              <w:left w:val="nil"/>
              <w:bottom w:val="single" w:sz="4" w:space="0" w:color="auto"/>
              <w:right w:val="nil"/>
            </w:tcBorders>
            <w:shd w:val="clear" w:color="auto" w:fill="auto"/>
            <w:noWrap/>
            <w:vAlign w:val="center"/>
            <w:hideMark/>
          </w:tcPr>
          <w:p w14:paraId="72B2FB3F" w14:textId="77777777" w:rsidR="004E6678" w:rsidRPr="00131FF1" w:rsidRDefault="004E6678" w:rsidP="004E6678">
            <w:pPr>
              <w:spacing w:line="240" w:lineRule="auto"/>
              <w:ind w:firstLine="0"/>
              <w:jc w:val="center"/>
              <w:rPr>
                <w:color w:val="000000"/>
                <w:sz w:val="22"/>
                <w:szCs w:val="22"/>
              </w:rPr>
            </w:pPr>
            <w:r>
              <w:rPr>
                <w:color w:val="000000"/>
                <w:sz w:val="22"/>
                <w:szCs w:val="22"/>
              </w:rPr>
              <w:t>Science Scale, grades 5 &amp; 8</w:t>
            </w:r>
          </w:p>
        </w:tc>
      </w:tr>
      <w:tr w:rsidR="004E6678" w:rsidRPr="00131FF1" w14:paraId="537A1A19" w14:textId="77777777" w:rsidTr="004E6678">
        <w:trPr>
          <w:gridAfter w:val="2"/>
          <w:wAfter w:w="2510" w:type="dxa"/>
          <w:trHeight w:val="300"/>
        </w:trPr>
        <w:tc>
          <w:tcPr>
            <w:tcW w:w="1800" w:type="dxa"/>
            <w:tcBorders>
              <w:top w:val="nil"/>
              <w:left w:val="nil"/>
              <w:bottom w:val="nil"/>
              <w:right w:val="nil"/>
            </w:tcBorders>
            <w:shd w:val="clear" w:color="auto" w:fill="auto"/>
            <w:noWrap/>
            <w:vAlign w:val="center"/>
            <w:hideMark/>
          </w:tcPr>
          <w:p w14:paraId="3D88A777" w14:textId="77777777" w:rsidR="004E6678" w:rsidRPr="00131FF1" w:rsidRDefault="004E6678" w:rsidP="004E6678">
            <w:pPr>
              <w:spacing w:line="240" w:lineRule="auto"/>
              <w:ind w:firstLine="0"/>
              <w:rPr>
                <w:color w:val="000000"/>
                <w:sz w:val="22"/>
                <w:szCs w:val="22"/>
              </w:rPr>
            </w:pPr>
            <w:r w:rsidRPr="00131FF1">
              <w:rPr>
                <w:color w:val="000000"/>
                <w:sz w:val="22"/>
                <w:szCs w:val="22"/>
              </w:rPr>
              <w:t>Non Parametric</w:t>
            </w:r>
          </w:p>
        </w:tc>
        <w:tc>
          <w:tcPr>
            <w:tcW w:w="1568" w:type="dxa"/>
            <w:tcBorders>
              <w:left w:val="nil"/>
              <w:bottom w:val="nil"/>
              <w:right w:val="nil"/>
            </w:tcBorders>
            <w:shd w:val="clear" w:color="auto" w:fill="auto"/>
            <w:noWrap/>
            <w:vAlign w:val="center"/>
            <w:hideMark/>
          </w:tcPr>
          <w:p w14:paraId="3E8D58A5" w14:textId="77777777" w:rsidR="004E6678" w:rsidRPr="00131FF1" w:rsidRDefault="004E6678" w:rsidP="004E6678">
            <w:pPr>
              <w:spacing w:line="240" w:lineRule="auto"/>
              <w:ind w:firstLine="0"/>
              <w:jc w:val="center"/>
              <w:rPr>
                <w:color w:val="000000"/>
                <w:sz w:val="22"/>
                <w:szCs w:val="22"/>
              </w:rPr>
            </w:pPr>
            <w:r>
              <w:rPr>
                <w:color w:val="000000"/>
                <w:sz w:val="22"/>
                <w:szCs w:val="22"/>
              </w:rPr>
              <w:t>0.063</w:t>
            </w:r>
            <w:r w:rsidRPr="00131FF1">
              <w:rPr>
                <w:color w:val="000000"/>
                <w:sz w:val="22"/>
                <w:szCs w:val="22"/>
              </w:rPr>
              <w:t>*</w:t>
            </w:r>
          </w:p>
        </w:tc>
        <w:tc>
          <w:tcPr>
            <w:tcW w:w="1564" w:type="dxa"/>
            <w:tcBorders>
              <w:left w:val="nil"/>
              <w:bottom w:val="nil"/>
              <w:right w:val="nil"/>
            </w:tcBorders>
            <w:shd w:val="clear" w:color="auto" w:fill="auto"/>
            <w:noWrap/>
            <w:vAlign w:val="center"/>
            <w:hideMark/>
          </w:tcPr>
          <w:p w14:paraId="4F8E98AB" w14:textId="77777777" w:rsidR="004E6678" w:rsidRPr="00131FF1" w:rsidRDefault="004E6678" w:rsidP="004E6678">
            <w:pPr>
              <w:spacing w:line="240" w:lineRule="auto"/>
              <w:ind w:firstLine="0"/>
              <w:jc w:val="center"/>
              <w:rPr>
                <w:color w:val="000000"/>
                <w:sz w:val="22"/>
                <w:szCs w:val="22"/>
              </w:rPr>
            </w:pPr>
            <w:r>
              <w:rPr>
                <w:color w:val="000000"/>
                <w:sz w:val="22"/>
                <w:szCs w:val="22"/>
              </w:rPr>
              <w:t>0.048</w:t>
            </w:r>
          </w:p>
        </w:tc>
        <w:tc>
          <w:tcPr>
            <w:tcW w:w="1558" w:type="dxa"/>
            <w:tcBorders>
              <w:left w:val="nil"/>
              <w:bottom w:val="nil"/>
              <w:right w:val="nil"/>
            </w:tcBorders>
            <w:shd w:val="clear" w:color="auto" w:fill="auto"/>
            <w:noWrap/>
            <w:vAlign w:val="center"/>
            <w:hideMark/>
          </w:tcPr>
          <w:p w14:paraId="2C83B316" w14:textId="77777777" w:rsidR="004E6678" w:rsidRPr="00360E0F" w:rsidRDefault="004E6678" w:rsidP="004E6678">
            <w:pPr>
              <w:spacing w:line="240" w:lineRule="auto"/>
              <w:ind w:firstLine="0"/>
              <w:jc w:val="center"/>
              <w:rPr>
                <w:color w:val="000000"/>
                <w:sz w:val="22"/>
                <w:szCs w:val="22"/>
              </w:rPr>
            </w:pPr>
            <w:r w:rsidRPr="00360E0F">
              <w:rPr>
                <w:color w:val="000000"/>
                <w:sz w:val="22"/>
                <w:szCs w:val="22"/>
              </w:rPr>
              <w:t>0.179*</w:t>
            </w:r>
          </w:p>
        </w:tc>
      </w:tr>
      <w:tr w:rsidR="004E6678" w:rsidRPr="00131FF1" w14:paraId="38524B54" w14:textId="77777777" w:rsidTr="004E6678">
        <w:trPr>
          <w:gridAfter w:val="2"/>
          <w:wAfter w:w="2510" w:type="dxa"/>
          <w:trHeight w:val="300"/>
        </w:trPr>
        <w:tc>
          <w:tcPr>
            <w:tcW w:w="1800" w:type="dxa"/>
            <w:tcBorders>
              <w:top w:val="nil"/>
              <w:left w:val="nil"/>
              <w:bottom w:val="nil"/>
              <w:right w:val="nil"/>
            </w:tcBorders>
            <w:shd w:val="clear" w:color="auto" w:fill="auto"/>
            <w:noWrap/>
            <w:vAlign w:val="center"/>
            <w:hideMark/>
          </w:tcPr>
          <w:p w14:paraId="0E481963" w14:textId="77777777" w:rsidR="004E6678" w:rsidRPr="00131FF1" w:rsidRDefault="004E6678" w:rsidP="004E6678">
            <w:pPr>
              <w:spacing w:line="240" w:lineRule="auto"/>
              <w:ind w:firstLineChars="100" w:firstLine="220"/>
              <w:rPr>
                <w:color w:val="000000"/>
                <w:sz w:val="22"/>
                <w:szCs w:val="22"/>
              </w:rPr>
            </w:pPr>
            <w:r>
              <w:rPr>
                <w:color w:val="000000"/>
                <w:sz w:val="22"/>
                <w:szCs w:val="22"/>
              </w:rPr>
              <w:t>Triangle</w:t>
            </w:r>
          </w:p>
        </w:tc>
        <w:tc>
          <w:tcPr>
            <w:tcW w:w="1568" w:type="dxa"/>
            <w:tcBorders>
              <w:top w:val="nil"/>
              <w:left w:val="nil"/>
              <w:bottom w:val="nil"/>
              <w:right w:val="nil"/>
            </w:tcBorders>
            <w:shd w:val="clear" w:color="auto" w:fill="auto"/>
            <w:noWrap/>
            <w:vAlign w:val="center"/>
            <w:hideMark/>
          </w:tcPr>
          <w:p w14:paraId="7F029871" w14:textId="77777777" w:rsidR="004E6678" w:rsidRPr="00131FF1" w:rsidRDefault="004E6678" w:rsidP="004E6678">
            <w:pPr>
              <w:spacing w:line="240" w:lineRule="auto"/>
              <w:ind w:firstLine="0"/>
              <w:jc w:val="center"/>
              <w:rPr>
                <w:color w:val="000000"/>
                <w:sz w:val="22"/>
                <w:szCs w:val="22"/>
              </w:rPr>
            </w:pPr>
            <w:r>
              <w:rPr>
                <w:color w:val="000000"/>
                <w:sz w:val="22"/>
                <w:szCs w:val="22"/>
              </w:rPr>
              <w:t>(0.023</w:t>
            </w:r>
            <w:r w:rsidRPr="00131FF1">
              <w:rPr>
                <w:color w:val="000000"/>
                <w:sz w:val="22"/>
                <w:szCs w:val="22"/>
              </w:rPr>
              <w:t>)</w:t>
            </w:r>
          </w:p>
        </w:tc>
        <w:tc>
          <w:tcPr>
            <w:tcW w:w="1564" w:type="dxa"/>
            <w:tcBorders>
              <w:top w:val="nil"/>
              <w:left w:val="nil"/>
              <w:bottom w:val="nil"/>
              <w:right w:val="nil"/>
            </w:tcBorders>
            <w:shd w:val="clear" w:color="auto" w:fill="auto"/>
            <w:noWrap/>
            <w:vAlign w:val="center"/>
            <w:hideMark/>
          </w:tcPr>
          <w:p w14:paraId="219F3112" w14:textId="77777777" w:rsidR="004E6678" w:rsidRPr="00131FF1" w:rsidRDefault="004E6678" w:rsidP="004E6678">
            <w:pPr>
              <w:spacing w:line="240" w:lineRule="auto"/>
              <w:ind w:firstLine="0"/>
              <w:jc w:val="center"/>
              <w:rPr>
                <w:color w:val="000000"/>
                <w:sz w:val="22"/>
                <w:szCs w:val="22"/>
              </w:rPr>
            </w:pPr>
            <w:r>
              <w:rPr>
                <w:color w:val="000000"/>
                <w:sz w:val="22"/>
                <w:szCs w:val="22"/>
              </w:rPr>
              <w:t>(0.043)</w:t>
            </w:r>
          </w:p>
        </w:tc>
        <w:tc>
          <w:tcPr>
            <w:tcW w:w="1558" w:type="dxa"/>
            <w:tcBorders>
              <w:top w:val="nil"/>
              <w:left w:val="nil"/>
              <w:bottom w:val="nil"/>
              <w:right w:val="nil"/>
            </w:tcBorders>
            <w:shd w:val="clear" w:color="auto" w:fill="auto"/>
            <w:noWrap/>
            <w:vAlign w:val="center"/>
            <w:hideMark/>
          </w:tcPr>
          <w:p w14:paraId="732A497E" w14:textId="77777777" w:rsidR="004E6678" w:rsidRPr="00360E0F" w:rsidRDefault="004E6678" w:rsidP="004E6678">
            <w:pPr>
              <w:spacing w:line="240" w:lineRule="auto"/>
              <w:ind w:firstLine="0"/>
              <w:jc w:val="center"/>
              <w:rPr>
                <w:color w:val="000000"/>
                <w:sz w:val="22"/>
                <w:szCs w:val="22"/>
              </w:rPr>
            </w:pPr>
            <w:r>
              <w:rPr>
                <w:color w:val="000000"/>
                <w:sz w:val="22"/>
                <w:szCs w:val="22"/>
              </w:rPr>
              <w:t>(0.086</w:t>
            </w:r>
            <w:r w:rsidRPr="00360E0F">
              <w:rPr>
                <w:color w:val="000000"/>
                <w:sz w:val="22"/>
                <w:szCs w:val="22"/>
              </w:rPr>
              <w:t>)</w:t>
            </w:r>
          </w:p>
        </w:tc>
      </w:tr>
      <w:tr w:rsidR="004E6678" w:rsidRPr="00131FF1" w14:paraId="2F0C20B6" w14:textId="77777777" w:rsidTr="004E6678">
        <w:trPr>
          <w:gridAfter w:val="2"/>
          <w:wAfter w:w="2510" w:type="dxa"/>
          <w:trHeight w:val="300"/>
        </w:trPr>
        <w:tc>
          <w:tcPr>
            <w:tcW w:w="1800" w:type="dxa"/>
            <w:tcBorders>
              <w:top w:val="nil"/>
              <w:left w:val="nil"/>
              <w:bottom w:val="nil"/>
              <w:right w:val="nil"/>
            </w:tcBorders>
            <w:shd w:val="clear" w:color="auto" w:fill="auto"/>
            <w:noWrap/>
            <w:vAlign w:val="center"/>
            <w:hideMark/>
          </w:tcPr>
          <w:p w14:paraId="4820A65D" w14:textId="77777777" w:rsidR="004E6678" w:rsidRPr="00131FF1" w:rsidRDefault="004E6678" w:rsidP="004E6678">
            <w:pPr>
              <w:spacing w:line="240" w:lineRule="auto"/>
              <w:ind w:firstLine="0"/>
              <w:rPr>
                <w:color w:val="000000"/>
                <w:sz w:val="22"/>
                <w:szCs w:val="22"/>
              </w:rPr>
            </w:pPr>
            <w:r w:rsidRPr="00131FF1">
              <w:rPr>
                <w:color w:val="000000"/>
                <w:sz w:val="22"/>
                <w:szCs w:val="22"/>
              </w:rPr>
              <w:t>Non Parametric</w:t>
            </w:r>
          </w:p>
        </w:tc>
        <w:tc>
          <w:tcPr>
            <w:tcW w:w="1568" w:type="dxa"/>
            <w:tcBorders>
              <w:top w:val="nil"/>
              <w:left w:val="nil"/>
              <w:bottom w:val="nil"/>
              <w:right w:val="nil"/>
            </w:tcBorders>
            <w:shd w:val="clear" w:color="auto" w:fill="auto"/>
            <w:noWrap/>
            <w:vAlign w:val="center"/>
            <w:hideMark/>
          </w:tcPr>
          <w:p w14:paraId="279B1740" w14:textId="77777777" w:rsidR="004E6678" w:rsidRPr="00131FF1" w:rsidRDefault="004E6678" w:rsidP="004E6678">
            <w:pPr>
              <w:spacing w:line="240" w:lineRule="auto"/>
              <w:ind w:firstLine="0"/>
              <w:jc w:val="center"/>
              <w:rPr>
                <w:color w:val="000000"/>
                <w:sz w:val="22"/>
                <w:szCs w:val="22"/>
              </w:rPr>
            </w:pPr>
            <w:r>
              <w:rPr>
                <w:color w:val="000000"/>
                <w:sz w:val="22"/>
                <w:szCs w:val="22"/>
              </w:rPr>
              <w:t>0.083</w:t>
            </w:r>
            <w:r w:rsidRPr="00131FF1">
              <w:rPr>
                <w:color w:val="000000"/>
                <w:sz w:val="22"/>
                <w:szCs w:val="22"/>
              </w:rPr>
              <w:t>*</w:t>
            </w:r>
          </w:p>
        </w:tc>
        <w:tc>
          <w:tcPr>
            <w:tcW w:w="1564" w:type="dxa"/>
            <w:tcBorders>
              <w:top w:val="nil"/>
              <w:left w:val="nil"/>
              <w:bottom w:val="nil"/>
              <w:right w:val="nil"/>
            </w:tcBorders>
            <w:shd w:val="clear" w:color="auto" w:fill="auto"/>
            <w:noWrap/>
            <w:vAlign w:val="center"/>
            <w:hideMark/>
          </w:tcPr>
          <w:p w14:paraId="03D7C773" w14:textId="77777777" w:rsidR="004E6678" w:rsidRPr="00131FF1" w:rsidRDefault="004E6678" w:rsidP="004E6678">
            <w:pPr>
              <w:spacing w:line="240" w:lineRule="auto"/>
              <w:ind w:firstLine="0"/>
              <w:jc w:val="center"/>
              <w:rPr>
                <w:color w:val="000000"/>
                <w:sz w:val="22"/>
                <w:szCs w:val="22"/>
              </w:rPr>
            </w:pPr>
            <w:r>
              <w:rPr>
                <w:color w:val="000000"/>
                <w:sz w:val="22"/>
                <w:szCs w:val="22"/>
              </w:rPr>
              <w:t>0.071+</w:t>
            </w:r>
          </w:p>
        </w:tc>
        <w:tc>
          <w:tcPr>
            <w:tcW w:w="1558" w:type="dxa"/>
            <w:tcBorders>
              <w:top w:val="nil"/>
              <w:left w:val="nil"/>
              <w:bottom w:val="nil"/>
              <w:right w:val="nil"/>
            </w:tcBorders>
            <w:shd w:val="clear" w:color="auto" w:fill="auto"/>
            <w:noWrap/>
            <w:vAlign w:val="center"/>
            <w:hideMark/>
          </w:tcPr>
          <w:p w14:paraId="080B280D" w14:textId="77777777" w:rsidR="004E6678" w:rsidRPr="00EA162D" w:rsidRDefault="004E6678" w:rsidP="004E6678">
            <w:pPr>
              <w:spacing w:line="240" w:lineRule="auto"/>
              <w:ind w:firstLine="0"/>
              <w:jc w:val="center"/>
              <w:rPr>
                <w:color w:val="000000"/>
                <w:sz w:val="22"/>
                <w:szCs w:val="22"/>
              </w:rPr>
            </w:pPr>
            <w:r w:rsidRPr="00EA162D">
              <w:rPr>
                <w:color w:val="000000"/>
                <w:sz w:val="22"/>
                <w:szCs w:val="22"/>
              </w:rPr>
              <w:t>0.119</w:t>
            </w:r>
          </w:p>
        </w:tc>
      </w:tr>
      <w:tr w:rsidR="004E6678" w:rsidRPr="00131FF1" w14:paraId="3D998CF4" w14:textId="77777777" w:rsidTr="004E6678">
        <w:trPr>
          <w:gridAfter w:val="2"/>
          <w:wAfter w:w="2510" w:type="dxa"/>
          <w:trHeight w:val="300"/>
        </w:trPr>
        <w:tc>
          <w:tcPr>
            <w:tcW w:w="1800" w:type="dxa"/>
            <w:tcBorders>
              <w:top w:val="nil"/>
              <w:left w:val="nil"/>
              <w:bottom w:val="nil"/>
              <w:right w:val="nil"/>
            </w:tcBorders>
            <w:shd w:val="clear" w:color="auto" w:fill="auto"/>
            <w:noWrap/>
            <w:vAlign w:val="center"/>
            <w:hideMark/>
          </w:tcPr>
          <w:p w14:paraId="7F4FC379" w14:textId="77777777" w:rsidR="004E6678" w:rsidRPr="00131FF1" w:rsidRDefault="004E6678" w:rsidP="004E6678">
            <w:pPr>
              <w:spacing w:line="240" w:lineRule="auto"/>
              <w:ind w:firstLineChars="100" w:firstLine="220"/>
              <w:rPr>
                <w:color w:val="000000"/>
                <w:sz w:val="22"/>
                <w:szCs w:val="22"/>
              </w:rPr>
            </w:pPr>
            <w:r w:rsidRPr="00131FF1">
              <w:rPr>
                <w:color w:val="000000"/>
                <w:sz w:val="22"/>
                <w:szCs w:val="22"/>
              </w:rPr>
              <w:t>Rectangle</w:t>
            </w:r>
          </w:p>
        </w:tc>
        <w:tc>
          <w:tcPr>
            <w:tcW w:w="1568" w:type="dxa"/>
            <w:tcBorders>
              <w:top w:val="nil"/>
              <w:left w:val="nil"/>
              <w:bottom w:val="nil"/>
              <w:right w:val="nil"/>
            </w:tcBorders>
            <w:shd w:val="clear" w:color="auto" w:fill="auto"/>
            <w:noWrap/>
            <w:vAlign w:val="center"/>
            <w:hideMark/>
          </w:tcPr>
          <w:p w14:paraId="320B0599" w14:textId="77777777" w:rsidR="004E6678" w:rsidRPr="00131FF1" w:rsidRDefault="004E6678" w:rsidP="004E6678">
            <w:pPr>
              <w:spacing w:line="240" w:lineRule="auto"/>
              <w:ind w:firstLine="0"/>
              <w:jc w:val="center"/>
              <w:rPr>
                <w:color w:val="000000"/>
                <w:sz w:val="22"/>
                <w:szCs w:val="22"/>
              </w:rPr>
            </w:pPr>
            <w:r>
              <w:rPr>
                <w:color w:val="000000"/>
                <w:sz w:val="22"/>
                <w:szCs w:val="22"/>
              </w:rPr>
              <w:t>(0.022</w:t>
            </w:r>
            <w:r w:rsidRPr="00131FF1">
              <w:rPr>
                <w:color w:val="000000"/>
                <w:sz w:val="22"/>
                <w:szCs w:val="22"/>
              </w:rPr>
              <w:t>)</w:t>
            </w:r>
          </w:p>
        </w:tc>
        <w:tc>
          <w:tcPr>
            <w:tcW w:w="1564" w:type="dxa"/>
            <w:tcBorders>
              <w:top w:val="nil"/>
              <w:left w:val="nil"/>
              <w:bottom w:val="nil"/>
              <w:right w:val="nil"/>
            </w:tcBorders>
            <w:shd w:val="clear" w:color="auto" w:fill="auto"/>
            <w:noWrap/>
            <w:vAlign w:val="center"/>
            <w:hideMark/>
          </w:tcPr>
          <w:p w14:paraId="6BE2962C" w14:textId="77777777" w:rsidR="004E6678" w:rsidRPr="00131FF1" w:rsidRDefault="004E6678" w:rsidP="004E6678">
            <w:pPr>
              <w:spacing w:line="240" w:lineRule="auto"/>
              <w:ind w:firstLine="0"/>
              <w:jc w:val="center"/>
              <w:rPr>
                <w:color w:val="000000"/>
                <w:sz w:val="22"/>
                <w:szCs w:val="22"/>
              </w:rPr>
            </w:pPr>
            <w:r>
              <w:rPr>
                <w:color w:val="000000"/>
                <w:sz w:val="22"/>
                <w:szCs w:val="22"/>
              </w:rPr>
              <w:t>(0.041)</w:t>
            </w:r>
          </w:p>
        </w:tc>
        <w:tc>
          <w:tcPr>
            <w:tcW w:w="1558" w:type="dxa"/>
            <w:tcBorders>
              <w:top w:val="nil"/>
              <w:left w:val="nil"/>
              <w:bottom w:val="nil"/>
              <w:right w:val="nil"/>
            </w:tcBorders>
            <w:shd w:val="clear" w:color="auto" w:fill="auto"/>
            <w:noWrap/>
            <w:vAlign w:val="center"/>
            <w:hideMark/>
          </w:tcPr>
          <w:p w14:paraId="6EA7FCC9" w14:textId="77777777" w:rsidR="004E6678" w:rsidRPr="00EA162D" w:rsidRDefault="004E6678" w:rsidP="004E6678">
            <w:pPr>
              <w:spacing w:line="240" w:lineRule="auto"/>
              <w:ind w:firstLine="0"/>
              <w:jc w:val="center"/>
              <w:rPr>
                <w:color w:val="000000"/>
                <w:sz w:val="22"/>
                <w:szCs w:val="22"/>
              </w:rPr>
            </w:pPr>
            <w:r>
              <w:rPr>
                <w:color w:val="000000"/>
                <w:sz w:val="22"/>
                <w:szCs w:val="22"/>
              </w:rPr>
              <w:t>(0.081</w:t>
            </w:r>
            <w:r w:rsidRPr="00EA162D">
              <w:rPr>
                <w:color w:val="000000"/>
                <w:sz w:val="22"/>
                <w:szCs w:val="22"/>
              </w:rPr>
              <w:t>)</w:t>
            </w:r>
          </w:p>
        </w:tc>
      </w:tr>
      <w:tr w:rsidR="004E6678" w:rsidRPr="00131FF1" w14:paraId="5D5D75CF" w14:textId="77777777" w:rsidTr="004E6678">
        <w:trPr>
          <w:gridAfter w:val="2"/>
          <w:wAfter w:w="2510" w:type="dxa"/>
          <w:trHeight w:val="300"/>
        </w:trPr>
        <w:tc>
          <w:tcPr>
            <w:tcW w:w="1800" w:type="dxa"/>
            <w:tcBorders>
              <w:top w:val="nil"/>
              <w:left w:val="nil"/>
              <w:bottom w:val="nil"/>
              <w:right w:val="nil"/>
            </w:tcBorders>
            <w:shd w:val="clear" w:color="auto" w:fill="auto"/>
            <w:noWrap/>
            <w:vAlign w:val="center"/>
            <w:hideMark/>
          </w:tcPr>
          <w:p w14:paraId="46C12FB4" w14:textId="77777777" w:rsidR="004E6678" w:rsidRPr="00131FF1" w:rsidRDefault="004E6678" w:rsidP="004E6678">
            <w:pPr>
              <w:spacing w:line="240" w:lineRule="auto"/>
              <w:ind w:firstLine="0"/>
              <w:rPr>
                <w:color w:val="000000"/>
                <w:sz w:val="22"/>
                <w:szCs w:val="22"/>
              </w:rPr>
            </w:pPr>
            <w:r w:rsidRPr="00131FF1">
              <w:rPr>
                <w:color w:val="000000"/>
                <w:sz w:val="22"/>
                <w:szCs w:val="22"/>
              </w:rPr>
              <w:t>Parametric</w:t>
            </w:r>
          </w:p>
        </w:tc>
        <w:tc>
          <w:tcPr>
            <w:tcW w:w="1568" w:type="dxa"/>
            <w:tcBorders>
              <w:top w:val="nil"/>
              <w:left w:val="nil"/>
              <w:bottom w:val="nil"/>
              <w:right w:val="nil"/>
            </w:tcBorders>
            <w:shd w:val="clear" w:color="auto" w:fill="auto"/>
            <w:noWrap/>
            <w:vAlign w:val="center"/>
            <w:hideMark/>
          </w:tcPr>
          <w:p w14:paraId="7C4FD5AB" w14:textId="77777777" w:rsidR="004E6678" w:rsidRPr="00830212" w:rsidRDefault="004E6678" w:rsidP="004E6678">
            <w:pPr>
              <w:spacing w:line="240" w:lineRule="auto"/>
              <w:ind w:firstLine="0"/>
              <w:jc w:val="center"/>
              <w:rPr>
                <w:color w:val="000000"/>
                <w:sz w:val="22"/>
                <w:szCs w:val="22"/>
              </w:rPr>
            </w:pPr>
            <w:r>
              <w:rPr>
                <w:color w:val="000000"/>
                <w:sz w:val="22"/>
                <w:szCs w:val="22"/>
              </w:rPr>
              <w:t>0.083</w:t>
            </w:r>
            <w:r w:rsidRPr="00830212">
              <w:rPr>
                <w:color w:val="000000"/>
                <w:sz w:val="22"/>
                <w:szCs w:val="22"/>
              </w:rPr>
              <w:t>*</w:t>
            </w:r>
          </w:p>
        </w:tc>
        <w:tc>
          <w:tcPr>
            <w:tcW w:w="1564" w:type="dxa"/>
            <w:tcBorders>
              <w:top w:val="nil"/>
              <w:left w:val="nil"/>
              <w:bottom w:val="nil"/>
              <w:right w:val="nil"/>
            </w:tcBorders>
            <w:shd w:val="clear" w:color="auto" w:fill="auto"/>
            <w:noWrap/>
            <w:vAlign w:val="center"/>
            <w:hideMark/>
          </w:tcPr>
          <w:p w14:paraId="1DC4F3B0" w14:textId="77777777" w:rsidR="004E6678" w:rsidRPr="00830212" w:rsidRDefault="004E6678" w:rsidP="004E6678">
            <w:pPr>
              <w:spacing w:line="240" w:lineRule="auto"/>
              <w:ind w:firstLine="0"/>
              <w:jc w:val="center"/>
              <w:rPr>
                <w:color w:val="000000"/>
                <w:sz w:val="22"/>
                <w:szCs w:val="22"/>
              </w:rPr>
            </w:pPr>
            <w:r>
              <w:rPr>
                <w:color w:val="000000"/>
                <w:sz w:val="22"/>
                <w:szCs w:val="22"/>
              </w:rPr>
              <w:t>0.071</w:t>
            </w:r>
            <w:r w:rsidRPr="00830212">
              <w:rPr>
                <w:color w:val="000000"/>
                <w:sz w:val="22"/>
                <w:szCs w:val="22"/>
              </w:rPr>
              <w:t>+</w:t>
            </w:r>
          </w:p>
        </w:tc>
        <w:tc>
          <w:tcPr>
            <w:tcW w:w="1558" w:type="dxa"/>
            <w:tcBorders>
              <w:top w:val="nil"/>
              <w:left w:val="nil"/>
              <w:bottom w:val="nil"/>
              <w:right w:val="nil"/>
            </w:tcBorders>
            <w:shd w:val="clear" w:color="auto" w:fill="auto"/>
            <w:noWrap/>
            <w:vAlign w:val="center"/>
            <w:hideMark/>
          </w:tcPr>
          <w:p w14:paraId="27C57670" w14:textId="77777777" w:rsidR="004E6678" w:rsidRPr="00830212" w:rsidRDefault="004E6678" w:rsidP="004E6678">
            <w:pPr>
              <w:spacing w:line="240" w:lineRule="auto"/>
              <w:ind w:firstLine="0"/>
              <w:jc w:val="center"/>
              <w:rPr>
                <w:color w:val="000000"/>
                <w:sz w:val="22"/>
                <w:szCs w:val="22"/>
              </w:rPr>
            </w:pPr>
            <w:r w:rsidRPr="00830212">
              <w:rPr>
                <w:color w:val="000000"/>
                <w:sz w:val="22"/>
                <w:szCs w:val="22"/>
              </w:rPr>
              <w:t>0.119</w:t>
            </w:r>
          </w:p>
        </w:tc>
      </w:tr>
      <w:tr w:rsidR="004E6678" w:rsidRPr="00131FF1" w14:paraId="28F1B65E" w14:textId="77777777" w:rsidTr="004E6678">
        <w:trPr>
          <w:gridAfter w:val="2"/>
          <w:wAfter w:w="2510" w:type="dxa"/>
          <w:trHeight w:val="300"/>
        </w:trPr>
        <w:tc>
          <w:tcPr>
            <w:tcW w:w="1800" w:type="dxa"/>
            <w:tcBorders>
              <w:top w:val="nil"/>
              <w:left w:val="nil"/>
              <w:bottom w:val="nil"/>
              <w:right w:val="nil"/>
            </w:tcBorders>
            <w:shd w:val="clear" w:color="auto" w:fill="auto"/>
            <w:noWrap/>
            <w:vAlign w:val="center"/>
            <w:hideMark/>
          </w:tcPr>
          <w:p w14:paraId="657D7F35" w14:textId="77777777" w:rsidR="004E6678" w:rsidRPr="00131FF1" w:rsidRDefault="004E6678" w:rsidP="004E6678">
            <w:pPr>
              <w:spacing w:line="240" w:lineRule="auto"/>
              <w:ind w:firstLine="0"/>
              <w:rPr>
                <w:color w:val="000000"/>
                <w:sz w:val="22"/>
                <w:szCs w:val="22"/>
              </w:rPr>
            </w:pPr>
          </w:p>
        </w:tc>
        <w:tc>
          <w:tcPr>
            <w:tcW w:w="1568" w:type="dxa"/>
            <w:tcBorders>
              <w:top w:val="nil"/>
              <w:left w:val="nil"/>
              <w:bottom w:val="single" w:sz="4" w:space="0" w:color="auto"/>
              <w:right w:val="nil"/>
            </w:tcBorders>
            <w:shd w:val="clear" w:color="auto" w:fill="auto"/>
            <w:noWrap/>
            <w:vAlign w:val="center"/>
            <w:hideMark/>
          </w:tcPr>
          <w:p w14:paraId="1A85FB82" w14:textId="77777777" w:rsidR="004E6678" w:rsidRPr="00830212" w:rsidRDefault="004E6678" w:rsidP="004E6678">
            <w:pPr>
              <w:spacing w:line="240" w:lineRule="auto"/>
              <w:ind w:firstLine="0"/>
              <w:jc w:val="center"/>
              <w:rPr>
                <w:color w:val="000000"/>
                <w:sz w:val="22"/>
                <w:szCs w:val="22"/>
              </w:rPr>
            </w:pPr>
            <w:r>
              <w:rPr>
                <w:color w:val="000000"/>
                <w:sz w:val="22"/>
                <w:szCs w:val="22"/>
              </w:rPr>
              <w:t>(0.022</w:t>
            </w:r>
            <w:r w:rsidRPr="00830212">
              <w:rPr>
                <w:color w:val="000000"/>
                <w:sz w:val="22"/>
                <w:szCs w:val="22"/>
              </w:rPr>
              <w:t>)</w:t>
            </w:r>
          </w:p>
        </w:tc>
        <w:tc>
          <w:tcPr>
            <w:tcW w:w="1564" w:type="dxa"/>
            <w:tcBorders>
              <w:top w:val="nil"/>
              <w:left w:val="nil"/>
              <w:bottom w:val="single" w:sz="4" w:space="0" w:color="auto"/>
              <w:right w:val="nil"/>
            </w:tcBorders>
            <w:shd w:val="clear" w:color="auto" w:fill="auto"/>
            <w:noWrap/>
            <w:vAlign w:val="center"/>
            <w:hideMark/>
          </w:tcPr>
          <w:p w14:paraId="210E693E" w14:textId="77777777" w:rsidR="004E6678" w:rsidRPr="00830212" w:rsidRDefault="004E6678" w:rsidP="004E6678">
            <w:pPr>
              <w:spacing w:line="240" w:lineRule="auto"/>
              <w:ind w:firstLine="0"/>
              <w:jc w:val="center"/>
              <w:rPr>
                <w:color w:val="000000"/>
                <w:sz w:val="22"/>
                <w:szCs w:val="22"/>
              </w:rPr>
            </w:pPr>
            <w:r>
              <w:rPr>
                <w:color w:val="000000"/>
                <w:sz w:val="22"/>
                <w:szCs w:val="22"/>
              </w:rPr>
              <w:t>(0.041</w:t>
            </w:r>
            <w:r w:rsidRPr="00830212">
              <w:rPr>
                <w:color w:val="000000"/>
                <w:sz w:val="22"/>
                <w:szCs w:val="22"/>
              </w:rPr>
              <w:t>)</w:t>
            </w:r>
          </w:p>
        </w:tc>
        <w:tc>
          <w:tcPr>
            <w:tcW w:w="1558" w:type="dxa"/>
            <w:tcBorders>
              <w:top w:val="nil"/>
              <w:left w:val="nil"/>
              <w:bottom w:val="single" w:sz="4" w:space="0" w:color="auto"/>
              <w:right w:val="nil"/>
            </w:tcBorders>
            <w:shd w:val="clear" w:color="auto" w:fill="auto"/>
            <w:noWrap/>
            <w:vAlign w:val="center"/>
            <w:hideMark/>
          </w:tcPr>
          <w:p w14:paraId="40E84026" w14:textId="77777777" w:rsidR="004E6678" w:rsidRPr="00830212" w:rsidRDefault="004E6678" w:rsidP="004E6678">
            <w:pPr>
              <w:spacing w:line="240" w:lineRule="auto"/>
              <w:ind w:firstLine="0"/>
              <w:jc w:val="center"/>
              <w:rPr>
                <w:color w:val="000000"/>
                <w:sz w:val="22"/>
                <w:szCs w:val="22"/>
              </w:rPr>
            </w:pPr>
            <w:r>
              <w:rPr>
                <w:color w:val="000000"/>
                <w:sz w:val="22"/>
                <w:szCs w:val="22"/>
              </w:rPr>
              <w:t>(0.081</w:t>
            </w:r>
            <w:r w:rsidRPr="00830212">
              <w:rPr>
                <w:color w:val="000000"/>
                <w:sz w:val="22"/>
                <w:szCs w:val="22"/>
              </w:rPr>
              <w:t>)</w:t>
            </w:r>
          </w:p>
        </w:tc>
      </w:tr>
      <w:tr w:rsidR="004E6678" w:rsidRPr="00131FF1" w14:paraId="54766F67" w14:textId="77777777" w:rsidTr="004E6678">
        <w:trPr>
          <w:gridAfter w:val="2"/>
          <w:wAfter w:w="2510" w:type="dxa"/>
          <w:trHeight w:val="300"/>
        </w:trPr>
        <w:tc>
          <w:tcPr>
            <w:tcW w:w="1800" w:type="dxa"/>
            <w:tcBorders>
              <w:top w:val="nil"/>
              <w:left w:val="nil"/>
              <w:bottom w:val="nil"/>
              <w:right w:val="nil"/>
            </w:tcBorders>
            <w:shd w:val="clear" w:color="auto" w:fill="auto"/>
            <w:noWrap/>
            <w:vAlign w:val="center"/>
            <w:hideMark/>
          </w:tcPr>
          <w:p w14:paraId="5BEDEF57" w14:textId="77777777" w:rsidR="004E6678" w:rsidRPr="00131FF1" w:rsidRDefault="004E6678" w:rsidP="004E6678">
            <w:pPr>
              <w:spacing w:line="240" w:lineRule="auto"/>
              <w:ind w:firstLine="0"/>
              <w:rPr>
                <w:color w:val="000000"/>
                <w:sz w:val="22"/>
                <w:szCs w:val="22"/>
              </w:rPr>
            </w:pPr>
            <w:proofErr w:type="spellStart"/>
            <w:r w:rsidRPr="00131FF1">
              <w:rPr>
                <w:color w:val="000000"/>
                <w:sz w:val="22"/>
                <w:szCs w:val="22"/>
              </w:rPr>
              <w:t>Obs</w:t>
            </w:r>
            <w:proofErr w:type="spellEnd"/>
          </w:p>
        </w:tc>
        <w:tc>
          <w:tcPr>
            <w:tcW w:w="1568" w:type="dxa"/>
            <w:tcBorders>
              <w:top w:val="nil"/>
              <w:left w:val="nil"/>
              <w:bottom w:val="nil"/>
              <w:right w:val="nil"/>
            </w:tcBorders>
            <w:shd w:val="clear" w:color="auto" w:fill="auto"/>
            <w:noWrap/>
            <w:vAlign w:val="center"/>
            <w:hideMark/>
          </w:tcPr>
          <w:p w14:paraId="5203C97A" w14:textId="77777777" w:rsidR="004E6678" w:rsidRPr="00131FF1" w:rsidRDefault="004E6678" w:rsidP="004E6678">
            <w:pPr>
              <w:spacing w:line="240" w:lineRule="auto"/>
              <w:ind w:firstLine="0"/>
              <w:jc w:val="center"/>
              <w:rPr>
                <w:color w:val="000000"/>
                <w:sz w:val="22"/>
                <w:szCs w:val="22"/>
              </w:rPr>
            </w:pPr>
            <w:r w:rsidRPr="00830212">
              <w:rPr>
                <w:color w:val="000000"/>
                <w:sz w:val="22"/>
                <w:szCs w:val="22"/>
              </w:rPr>
              <w:t>153986</w:t>
            </w:r>
          </w:p>
        </w:tc>
        <w:tc>
          <w:tcPr>
            <w:tcW w:w="1564" w:type="dxa"/>
            <w:tcBorders>
              <w:top w:val="nil"/>
              <w:left w:val="nil"/>
              <w:bottom w:val="nil"/>
              <w:right w:val="nil"/>
            </w:tcBorders>
            <w:shd w:val="clear" w:color="auto" w:fill="auto"/>
            <w:noWrap/>
            <w:vAlign w:val="center"/>
            <w:hideMark/>
          </w:tcPr>
          <w:p w14:paraId="7655243C" w14:textId="77777777" w:rsidR="004E6678" w:rsidRPr="00131FF1" w:rsidRDefault="004E6678" w:rsidP="004E6678">
            <w:pPr>
              <w:spacing w:line="240" w:lineRule="auto"/>
              <w:ind w:firstLine="0"/>
              <w:jc w:val="center"/>
              <w:rPr>
                <w:color w:val="000000"/>
                <w:sz w:val="22"/>
                <w:szCs w:val="22"/>
              </w:rPr>
            </w:pPr>
            <w:r w:rsidRPr="00830212">
              <w:rPr>
                <w:color w:val="000000"/>
                <w:sz w:val="22"/>
                <w:szCs w:val="22"/>
              </w:rPr>
              <w:t>154529</w:t>
            </w:r>
          </w:p>
        </w:tc>
        <w:tc>
          <w:tcPr>
            <w:tcW w:w="1558" w:type="dxa"/>
            <w:tcBorders>
              <w:top w:val="nil"/>
              <w:left w:val="nil"/>
              <w:bottom w:val="nil"/>
              <w:right w:val="nil"/>
            </w:tcBorders>
            <w:shd w:val="clear" w:color="auto" w:fill="auto"/>
            <w:noWrap/>
            <w:vAlign w:val="center"/>
            <w:hideMark/>
          </w:tcPr>
          <w:p w14:paraId="3B5C069C" w14:textId="77777777" w:rsidR="004E6678" w:rsidRPr="00360E0F" w:rsidRDefault="004E6678" w:rsidP="004E6678">
            <w:pPr>
              <w:spacing w:line="240" w:lineRule="auto"/>
              <w:ind w:firstLine="0"/>
              <w:jc w:val="center"/>
              <w:rPr>
                <w:color w:val="000000"/>
                <w:sz w:val="22"/>
                <w:szCs w:val="22"/>
              </w:rPr>
            </w:pPr>
            <w:r w:rsidRPr="00830212">
              <w:rPr>
                <w:color w:val="000000"/>
                <w:sz w:val="22"/>
                <w:szCs w:val="22"/>
              </w:rPr>
              <w:t>66735</w:t>
            </w:r>
          </w:p>
        </w:tc>
      </w:tr>
      <w:tr w:rsidR="004E6678" w:rsidRPr="00131FF1" w14:paraId="5484F5C0" w14:textId="77777777" w:rsidTr="004E6678">
        <w:trPr>
          <w:gridAfter w:val="2"/>
          <w:wAfter w:w="2510" w:type="dxa"/>
          <w:trHeight w:val="300"/>
        </w:trPr>
        <w:tc>
          <w:tcPr>
            <w:tcW w:w="1800" w:type="dxa"/>
            <w:tcBorders>
              <w:top w:val="nil"/>
              <w:left w:val="nil"/>
              <w:bottom w:val="nil"/>
              <w:right w:val="nil"/>
            </w:tcBorders>
            <w:shd w:val="clear" w:color="auto" w:fill="auto"/>
            <w:noWrap/>
            <w:vAlign w:val="center"/>
            <w:hideMark/>
          </w:tcPr>
          <w:p w14:paraId="5E9CAF5D" w14:textId="77777777" w:rsidR="004E6678" w:rsidRPr="00131FF1" w:rsidRDefault="004E6678" w:rsidP="004E6678">
            <w:pPr>
              <w:spacing w:line="240" w:lineRule="auto"/>
              <w:ind w:firstLine="0"/>
              <w:rPr>
                <w:color w:val="000000"/>
                <w:sz w:val="22"/>
                <w:szCs w:val="22"/>
              </w:rPr>
            </w:pPr>
            <w:r w:rsidRPr="00131FF1">
              <w:rPr>
                <w:color w:val="000000"/>
                <w:sz w:val="22"/>
                <w:szCs w:val="22"/>
              </w:rPr>
              <w:t>Bandwidth</w:t>
            </w:r>
            <w:r>
              <w:rPr>
                <w:color w:val="000000"/>
                <w:sz w:val="22"/>
                <w:szCs w:val="22"/>
              </w:rPr>
              <w:t xml:space="preserve"> / Interval</w:t>
            </w:r>
          </w:p>
        </w:tc>
        <w:tc>
          <w:tcPr>
            <w:tcW w:w="1568" w:type="dxa"/>
            <w:tcBorders>
              <w:top w:val="nil"/>
              <w:left w:val="nil"/>
              <w:bottom w:val="single" w:sz="4" w:space="0" w:color="auto"/>
              <w:right w:val="nil"/>
            </w:tcBorders>
            <w:shd w:val="clear" w:color="auto" w:fill="auto"/>
            <w:noWrap/>
            <w:vAlign w:val="center"/>
            <w:hideMark/>
          </w:tcPr>
          <w:p w14:paraId="3C0060AC" w14:textId="77777777" w:rsidR="004E6678" w:rsidRPr="00131FF1" w:rsidRDefault="004E6678" w:rsidP="004E6678">
            <w:pPr>
              <w:spacing w:line="240" w:lineRule="auto"/>
              <w:ind w:firstLine="0"/>
              <w:jc w:val="center"/>
              <w:rPr>
                <w:color w:val="000000"/>
                <w:sz w:val="22"/>
                <w:szCs w:val="22"/>
              </w:rPr>
            </w:pPr>
            <w:r>
              <w:rPr>
                <w:color w:val="000000"/>
                <w:sz w:val="22"/>
                <w:szCs w:val="22"/>
              </w:rPr>
              <w:t>+/- 0.05</w:t>
            </w:r>
          </w:p>
        </w:tc>
        <w:tc>
          <w:tcPr>
            <w:tcW w:w="1564" w:type="dxa"/>
            <w:tcBorders>
              <w:top w:val="nil"/>
              <w:left w:val="nil"/>
              <w:bottom w:val="single" w:sz="4" w:space="0" w:color="auto"/>
              <w:right w:val="nil"/>
            </w:tcBorders>
            <w:shd w:val="clear" w:color="auto" w:fill="auto"/>
            <w:noWrap/>
            <w:vAlign w:val="center"/>
            <w:hideMark/>
          </w:tcPr>
          <w:p w14:paraId="758970CF" w14:textId="77777777" w:rsidR="004E6678" w:rsidRPr="00131FF1" w:rsidRDefault="004E6678" w:rsidP="004E6678">
            <w:pPr>
              <w:spacing w:line="240" w:lineRule="auto"/>
              <w:ind w:firstLine="0"/>
              <w:jc w:val="center"/>
              <w:rPr>
                <w:color w:val="000000"/>
                <w:sz w:val="22"/>
                <w:szCs w:val="22"/>
              </w:rPr>
            </w:pPr>
            <w:r>
              <w:rPr>
                <w:color w:val="000000"/>
                <w:sz w:val="22"/>
                <w:szCs w:val="22"/>
              </w:rPr>
              <w:t>+/- 0.05</w:t>
            </w:r>
          </w:p>
        </w:tc>
        <w:tc>
          <w:tcPr>
            <w:tcW w:w="1558" w:type="dxa"/>
            <w:tcBorders>
              <w:top w:val="nil"/>
              <w:left w:val="nil"/>
              <w:bottom w:val="single" w:sz="4" w:space="0" w:color="auto"/>
              <w:right w:val="nil"/>
            </w:tcBorders>
            <w:shd w:val="clear" w:color="auto" w:fill="auto"/>
            <w:noWrap/>
            <w:vAlign w:val="center"/>
            <w:hideMark/>
          </w:tcPr>
          <w:p w14:paraId="34B9BC98" w14:textId="77777777" w:rsidR="004E6678" w:rsidRPr="00131FF1" w:rsidRDefault="004E6678" w:rsidP="004E6678">
            <w:pPr>
              <w:spacing w:line="240" w:lineRule="auto"/>
              <w:ind w:firstLine="0"/>
              <w:jc w:val="center"/>
              <w:rPr>
                <w:color w:val="000000"/>
                <w:sz w:val="22"/>
                <w:szCs w:val="22"/>
              </w:rPr>
            </w:pPr>
            <w:r>
              <w:rPr>
                <w:color w:val="000000"/>
                <w:sz w:val="22"/>
                <w:szCs w:val="22"/>
              </w:rPr>
              <w:t>+/- 0.05</w:t>
            </w:r>
          </w:p>
        </w:tc>
      </w:tr>
      <w:tr w:rsidR="004E6678" w:rsidRPr="00131FF1" w14:paraId="6BEAEC69" w14:textId="77777777" w:rsidTr="004E6678">
        <w:trPr>
          <w:gridAfter w:val="1"/>
          <w:wAfter w:w="2423" w:type="dxa"/>
          <w:trHeight w:val="1035"/>
        </w:trPr>
        <w:tc>
          <w:tcPr>
            <w:tcW w:w="1800" w:type="dxa"/>
            <w:tcBorders>
              <w:top w:val="nil"/>
              <w:left w:val="nil"/>
              <w:bottom w:val="nil"/>
              <w:right w:val="nil"/>
            </w:tcBorders>
            <w:shd w:val="clear" w:color="auto" w:fill="auto"/>
            <w:noWrap/>
            <w:vAlign w:val="bottom"/>
            <w:hideMark/>
          </w:tcPr>
          <w:p w14:paraId="0BD49B1F" w14:textId="77777777" w:rsidR="004E6678" w:rsidRPr="00131FF1" w:rsidRDefault="004E6678" w:rsidP="004E6678">
            <w:pPr>
              <w:spacing w:line="240" w:lineRule="auto"/>
              <w:ind w:firstLine="0"/>
              <w:rPr>
                <w:rFonts w:ascii="Calibri" w:hAnsi="Calibri"/>
                <w:color w:val="000000"/>
                <w:sz w:val="22"/>
                <w:szCs w:val="22"/>
              </w:rPr>
            </w:pPr>
          </w:p>
        </w:tc>
        <w:tc>
          <w:tcPr>
            <w:tcW w:w="4777" w:type="dxa"/>
            <w:gridSpan w:val="4"/>
            <w:tcBorders>
              <w:left w:val="nil"/>
              <w:bottom w:val="nil"/>
              <w:right w:val="nil"/>
            </w:tcBorders>
          </w:tcPr>
          <w:p w14:paraId="764FBBF7" w14:textId="77777777" w:rsidR="004E6678" w:rsidRPr="00131FF1" w:rsidRDefault="004E6678" w:rsidP="004E6678">
            <w:pPr>
              <w:spacing w:line="240" w:lineRule="auto"/>
              <w:ind w:firstLine="0"/>
              <w:rPr>
                <w:color w:val="000000"/>
                <w:sz w:val="20"/>
                <w:szCs w:val="20"/>
              </w:rPr>
            </w:pPr>
            <w:r w:rsidRPr="00131FF1">
              <w:rPr>
                <w:color w:val="000000"/>
                <w:sz w:val="20"/>
                <w:szCs w:val="20"/>
              </w:rPr>
              <w:t xml:space="preserve">Note: Non-parametric </w:t>
            </w:r>
            <w:r>
              <w:rPr>
                <w:color w:val="000000"/>
                <w:sz w:val="20"/>
                <w:szCs w:val="20"/>
              </w:rPr>
              <w:t>and parametric RD models</w:t>
            </w:r>
            <w:r w:rsidRPr="00131FF1">
              <w:rPr>
                <w:color w:val="000000"/>
                <w:sz w:val="20"/>
                <w:szCs w:val="20"/>
              </w:rPr>
              <w:t xml:space="preserve"> </w:t>
            </w:r>
            <w:r>
              <w:rPr>
                <w:color w:val="000000"/>
                <w:sz w:val="20"/>
                <w:szCs w:val="20"/>
              </w:rPr>
              <w:t>with cluster robust standard errors</w:t>
            </w:r>
            <w:r w:rsidRPr="00131FF1">
              <w:rPr>
                <w:color w:val="000000"/>
                <w:sz w:val="20"/>
                <w:szCs w:val="20"/>
              </w:rPr>
              <w:t>. + p&lt;=.10, * p&lt;=.0</w:t>
            </w:r>
            <w:r>
              <w:rPr>
                <w:color w:val="000000"/>
                <w:sz w:val="20"/>
                <w:szCs w:val="20"/>
              </w:rPr>
              <w:t>5.</w:t>
            </w:r>
          </w:p>
        </w:tc>
      </w:tr>
    </w:tbl>
    <w:p w14:paraId="2E7C77C0" w14:textId="77777777" w:rsidR="004E6678" w:rsidRDefault="004E6678" w:rsidP="004E6678">
      <w:pPr>
        <w:spacing w:line="240" w:lineRule="auto"/>
        <w:ind w:firstLine="0"/>
        <w:sectPr w:rsidR="004E6678" w:rsidSect="004E6678">
          <w:pgSz w:w="12240" w:h="15840" w:code="1"/>
          <w:pgMar w:top="1440" w:right="1440" w:bottom="1440" w:left="1440" w:header="720" w:footer="720" w:gutter="0"/>
          <w:pgNumType w:chapStyle="9"/>
          <w:cols w:space="720"/>
          <w:docGrid w:linePitch="360"/>
        </w:sectPr>
      </w:pPr>
    </w:p>
    <w:p w14:paraId="780AC11C" w14:textId="77777777" w:rsidR="004E6678" w:rsidRPr="00B51E14" w:rsidRDefault="004E6678" w:rsidP="004E6678">
      <w:pPr>
        <w:keepNext/>
        <w:widowControl w:val="0"/>
        <w:autoSpaceDE w:val="0"/>
        <w:autoSpaceDN w:val="0"/>
        <w:adjustRightInd w:val="0"/>
        <w:spacing w:line="240" w:lineRule="auto"/>
        <w:ind w:firstLine="0"/>
        <w:rPr>
          <w:sz w:val="22"/>
          <w:szCs w:val="22"/>
        </w:rPr>
      </w:pPr>
      <w:r w:rsidRPr="00B51E14">
        <w:rPr>
          <w:sz w:val="22"/>
          <w:szCs w:val="22"/>
        </w:rPr>
        <w:lastRenderedPageBreak/>
        <w:t xml:space="preserve">Table </w:t>
      </w:r>
      <w:r>
        <w:rPr>
          <w:sz w:val="22"/>
          <w:szCs w:val="22"/>
        </w:rPr>
        <w:t>4</w:t>
      </w:r>
      <w:r w:rsidRPr="00B51E14">
        <w:rPr>
          <w:sz w:val="22"/>
          <w:szCs w:val="22"/>
        </w:rPr>
        <w:t>. Effects of Failing the Expected Growth Bonus Target Across Multiple Bandwidths, Non-Parametric RD Models</w:t>
      </w:r>
    </w:p>
    <w:tbl>
      <w:tblPr>
        <w:tblW w:w="11352" w:type="dxa"/>
        <w:tblLayout w:type="fixed"/>
        <w:tblLook w:val="0000" w:firstRow="0" w:lastRow="0" w:firstColumn="0" w:lastColumn="0" w:noHBand="0" w:noVBand="0"/>
      </w:tblPr>
      <w:tblGrid>
        <w:gridCol w:w="1416"/>
        <w:gridCol w:w="1656"/>
        <w:gridCol w:w="1656"/>
        <w:gridCol w:w="1656"/>
        <w:gridCol w:w="1656"/>
        <w:gridCol w:w="1656"/>
        <w:gridCol w:w="1656"/>
      </w:tblGrid>
      <w:tr w:rsidR="004E6678" w:rsidRPr="00B51E14" w14:paraId="7794F26F" w14:textId="77777777" w:rsidTr="004E6678">
        <w:tc>
          <w:tcPr>
            <w:tcW w:w="1416" w:type="dxa"/>
            <w:tcBorders>
              <w:top w:val="single" w:sz="4" w:space="0" w:color="auto"/>
              <w:left w:val="nil"/>
              <w:right w:val="nil"/>
            </w:tcBorders>
          </w:tcPr>
          <w:p w14:paraId="4F9F507F" w14:textId="77777777" w:rsidR="004E6678" w:rsidRPr="00B51E14" w:rsidRDefault="004E6678" w:rsidP="004E6678">
            <w:pPr>
              <w:widowControl w:val="0"/>
              <w:autoSpaceDE w:val="0"/>
              <w:autoSpaceDN w:val="0"/>
              <w:adjustRightInd w:val="0"/>
              <w:spacing w:line="240" w:lineRule="auto"/>
              <w:ind w:firstLine="0"/>
              <w:rPr>
                <w:sz w:val="22"/>
                <w:szCs w:val="22"/>
              </w:rPr>
            </w:pPr>
          </w:p>
        </w:tc>
        <w:tc>
          <w:tcPr>
            <w:tcW w:w="1656" w:type="dxa"/>
            <w:tcBorders>
              <w:top w:val="single" w:sz="4" w:space="0" w:color="auto"/>
              <w:left w:val="nil"/>
              <w:right w:val="nil"/>
            </w:tcBorders>
          </w:tcPr>
          <w:p w14:paraId="2DE005C2"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(1)</w:t>
            </w:r>
          </w:p>
        </w:tc>
        <w:tc>
          <w:tcPr>
            <w:tcW w:w="1656" w:type="dxa"/>
            <w:tcBorders>
              <w:top w:val="single" w:sz="4" w:space="0" w:color="auto"/>
              <w:left w:val="nil"/>
              <w:right w:val="nil"/>
            </w:tcBorders>
          </w:tcPr>
          <w:p w14:paraId="0649B35B"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(2)</w:t>
            </w:r>
          </w:p>
        </w:tc>
        <w:tc>
          <w:tcPr>
            <w:tcW w:w="1656" w:type="dxa"/>
            <w:tcBorders>
              <w:top w:val="single" w:sz="4" w:space="0" w:color="auto"/>
              <w:left w:val="nil"/>
              <w:right w:val="nil"/>
            </w:tcBorders>
          </w:tcPr>
          <w:p w14:paraId="54724F4C"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(3)</w:t>
            </w:r>
          </w:p>
        </w:tc>
        <w:tc>
          <w:tcPr>
            <w:tcW w:w="1656" w:type="dxa"/>
            <w:tcBorders>
              <w:top w:val="single" w:sz="4" w:space="0" w:color="auto"/>
              <w:left w:val="nil"/>
              <w:right w:val="nil"/>
            </w:tcBorders>
          </w:tcPr>
          <w:p w14:paraId="4058FB03"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(4)</w:t>
            </w:r>
          </w:p>
        </w:tc>
        <w:tc>
          <w:tcPr>
            <w:tcW w:w="1656" w:type="dxa"/>
            <w:tcBorders>
              <w:top w:val="single" w:sz="4" w:space="0" w:color="auto"/>
              <w:left w:val="nil"/>
              <w:right w:val="nil"/>
            </w:tcBorders>
          </w:tcPr>
          <w:p w14:paraId="30A28B37"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(5)</w:t>
            </w:r>
          </w:p>
        </w:tc>
        <w:tc>
          <w:tcPr>
            <w:tcW w:w="1656" w:type="dxa"/>
            <w:tcBorders>
              <w:top w:val="single" w:sz="4" w:space="0" w:color="auto"/>
              <w:left w:val="nil"/>
              <w:right w:val="nil"/>
            </w:tcBorders>
          </w:tcPr>
          <w:p w14:paraId="66C390C0"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(6)</w:t>
            </w:r>
          </w:p>
        </w:tc>
      </w:tr>
      <w:tr w:rsidR="004E6678" w:rsidRPr="00B51E14" w14:paraId="7F25F6DA" w14:textId="77777777" w:rsidTr="004E6678">
        <w:tc>
          <w:tcPr>
            <w:tcW w:w="1416" w:type="dxa"/>
            <w:tcBorders>
              <w:top w:val="nil"/>
              <w:left w:val="nil"/>
              <w:bottom w:val="single" w:sz="4" w:space="0" w:color="auto"/>
              <w:right w:val="nil"/>
            </w:tcBorders>
          </w:tcPr>
          <w:p w14:paraId="2825809D"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Pr>
                <w:sz w:val="22"/>
                <w:szCs w:val="22"/>
              </w:rPr>
              <w:t>Bandwidth</w:t>
            </w:r>
          </w:p>
        </w:tc>
        <w:tc>
          <w:tcPr>
            <w:tcW w:w="1656" w:type="dxa"/>
            <w:tcBorders>
              <w:top w:val="nil"/>
              <w:left w:val="nil"/>
              <w:bottom w:val="single" w:sz="4" w:space="0" w:color="auto"/>
              <w:right w:val="nil"/>
            </w:tcBorders>
          </w:tcPr>
          <w:p w14:paraId="41C3DD47"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Reading Gain</w:t>
            </w:r>
          </w:p>
        </w:tc>
        <w:tc>
          <w:tcPr>
            <w:tcW w:w="1656" w:type="dxa"/>
            <w:tcBorders>
              <w:top w:val="nil"/>
              <w:left w:val="nil"/>
              <w:bottom w:val="single" w:sz="4" w:space="0" w:color="auto"/>
              <w:right w:val="nil"/>
            </w:tcBorders>
          </w:tcPr>
          <w:p w14:paraId="120CC942"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Reading Gain</w:t>
            </w:r>
          </w:p>
        </w:tc>
        <w:tc>
          <w:tcPr>
            <w:tcW w:w="1656" w:type="dxa"/>
            <w:tcBorders>
              <w:top w:val="nil"/>
              <w:left w:val="nil"/>
              <w:bottom w:val="single" w:sz="4" w:space="0" w:color="auto"/>
              <w:right w:val="nil"/>
            </w:tcBorders>
          </w:tcPr>
          <w:p w14:paraId="0F91A200"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Math Gain</w:t>
            </w:r>
          </w:p>
        </w:tc>
        <w:tc>
          <w:tcPr>
            <w:tcW w:w="1656" w:type="dxa"/>
            <w:tcBorders>
              <w:top w:val="nil"/>
              <w:left w:val="nil"/>
              <w:bottom w:val="single" w:sz="4" w:space="0" w:color="auto"/>
              <w:right w:val="nil"/>
            </w:tcBorders>
          </w:tcPr>
          <w:p w14:paraId="6100963E"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Math Gain</w:t>
            </w:r>
          </w:p>
        </w:tc>
        <w:tc>
          <w:tcPr>
            <w:tcW w:w="1656" w:type="dxa"/>
            <w:tcBorders>
              <w:top w:val="nil"/>
              <w:left w:val="nil"/>
              <w:bottom w:val="single" w:sz="4" w:space="0" w:color="auto"/>
              <w:right w:val="nil"/>
            </w:tcBorders>
          </w:tcPr>
          <w:p w14:paraId="6E90A3DC"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Science Scale</w:t>
            </w:r>
          </w:p>
        </w:tc>
        <w:tc>
          <w:tcPr>
            <w:tcW w:w="1656" w:type="dxa"/>
            <w:tcBorders>
              <w:top w:val="nil"/>
              <w:left w:val="nil"/>
              <w:bottom w:val="single" w:sz="4" w:space="0" w:color="auto"/>
              <w:right w:val="nil"/>
            </w:tcBorders>
          </w:tcPr>
          <w:p w14:paraId="3DEB18DF"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Science Scale</w:t>
            </w:r>
          </w:p>
        </w:tc>
      </w:tr>
      <w:tr w:rsidR="004E6678" w:rsidRPr="00B51E14" w14:paraId="4FDF16CE" w14:textId="77777777" w:rsidTr="004E6678">
        <w:tc>
          <w:tcPr>
            <w:tcW w:w="1416" w:type="dxa"/>
            <w:tcBorders>
              <w:top w:val="single" w:sz="4" w:space="0" w:color="auto"/>
              <w:left w:val="nil"/>
              <w:bottom w:val="nil"/>
              <w:right w:val="nil"/>
            </w:tcBorders>
          </w:tcPr>
          <w:p w14:paraId="6E7C1336"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Pr>
                <w:sz w:val="22"/>
                <w:szCs w:val="22"/>
              </w:rPr>
              <w:t xml:space="preserve">+/- </w:t>
            </w:r>
            <w:r w:rsidRPr="00B51E14">
              <w:rPr>
                <w:sz w:val="22"/>
                <w:szCs w:val="22"/>
              </w:rPr>
              <w:t>0.02</w:t>
            </w:r>
          </w:p>
        </w:tc>
        <w:tc>
          <w:tcPr>
            <w:tcW w:w="1656" w:type="dxa"/>
            <w:tcBorders>
              <w:top w:val="single" w:sz="4" w:space="0" w:color="auto"/>
              <w:left w:val="nil"/>
              <w:bottom w:val="nil"/>
              <w:right w:val="nil"/>
            </w:tcBorders>
          </w:tcPr>
          <w:p w14:paraId="28F9EEF0"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0.0145</w:t>
            </w:r>
          </w:p>
        </w:tc>
        <w:tc>
          <w:tcPr>
            <w:tcW w:w="1656" w:type="dxa"/>
            <w:tcBorders>
              <w:top w:val="single" w:sz="4" w:space="0" w:color="auto"/>
              <w:left w:val="nil"/>
              <w:bottom w:val="nil"/>
              <w:right w:val="nil"/>
            </w:tcBorders>
          </w:tcPr>
          <w:p w14:paraId="17502B75"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-0.0178</w:t>
            </w:r>
          </w:p>
        </w:tc>
        <w:tc>
          <w:tcPr>
            <w:tcW w:w="1656" w:type="dxa"/>
            <w:tcBorders>
              <w:top w:val="single" w:sz="4" w:space="0" w:color="auto"/>
              <w:left w:val="nil"/>
              <w:bottom w:val="nil"/>
              <w:right w:val="nil"/>
            </w:tcBorders>
          </w:tcPr>
          <w:p w14:paraId="799FD8CE"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0.0300</w:t>
            </w:r>
          </w:p>
        </w:tc>
        <w:tc>
          <w:tcPr>
            <w:tcW w:w="1656" w:type="dxa"/>
            <w:tcBorders>
              <w:top w:val="single" w:sz="4" w:space="0" w:color="auto"/>
              <w:left w:val="nil"/>
              <w:bottom w:val="nil"/>
              <w:right w:val="nil"/>
            </w:tcBorders>
          </w:tcPr>
          <w:p w14:paraId="044D449C"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0.0379</w:t>
            </w:r>
          </w:p>
        </w:tc>
        <w:tc>
          <w:tcPr>
            <w:tcW w:w="1656" w:type="dxa"/>
            <w:tcBorders>
              <w:top w:val="single" w:sz="4" w:space="0" w:color="auto"/>
              <w:left w:val="nil"/>
              <w:bottom w:val="nil"/>
              <w:right w:val="nil"/>
            </w:tcBorders>
          </w:tcPr>
          <w:p w14:paraId="234DCC32"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0.308</w:t>
            </w:r>
            <w:r w:rsidRPr="00B51E14">
              <w:rPr>
                <w:sz w:val="22"/>
                <w:szCs w:val="22"/>
                <w:vertAlign w:val="superscript"/>
              </w:rPr>
              <w:t>*</w:t>
            </w:r>
          </w:p>
        </w:tc>
        <w:tc>
          <w:tcPr>
            <w:tcW w:w="1656" w:type="dxa"/>
            <w:tcBorders>
              <w:top w:val="single" w:sz="4" w:space="0" w:color="auto"/>
              <w:left w:val="nil"/>
              <w:bottom w:val="nil"/>
              <w:right w:val="nil"/>
            </w:tcBorders>
          </w:tcPr>
          <w:p w14:paraId="7A9F647D"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0.146</w:t>
            </w:r>
            <w:r w:rsidRPr="00B51E14">
              <w:rPr>
                <w:sz w:val="22"/>
                <w:szCs w:val="22"/>
                <w:vertAlign w:val="superscript"/>
              </w:rPr>
              <w:t>+</w:t>
            </w:r>
          </w:p>
        </w:tc>
      </w:tr>
      <w:tr w:rsidR="004E6678" w:rsidRPr="00B51E14" w14:paraId="3CFAE7AE" w14:textId="77777777" w:rsidTr="004E6678">
        <w:tc>
          <w:tcPr>
            <w:tcW w:w="1416" w:type="dxa"/>
            <w:tcBorders>
              <w:top w:val="nil"/>
              <w:left w:val="nil"/>
              <w:bottom w:val="nil"/>
              <w:right w:val="nil"/>
            </w:tcBorders>
          </w:tcPr>
          <w:p w14:paraId="3C7ABF5E" w14:textId="77777777" w:rsidR="004E6678" w:rsidRPr="00B51E14" w:rsidRDefault="004E6678" w:rsidP="004E6678">
            <w:pPr>
              <w:widowControl w:val="0"/>
              <w:autoSpaceDE w:val="0"/>
              <w:autoSpaceDN w:val="0"/>
              <w:adjustRightInd w:val="0"/>
              <w:spacing w:line="240" w:lineRule="auto"/>
              <w:ind w:firstLine="0"/>
              <w:jc w:val="center"/>
              <w:rPr>
                <w:sz w:val="22"/>
                <w:szCs w:val="22"/>
              </w:rPr>
            </w:pPr>
          </w:p>
        </w:tc>
        <w:tc>
          <w:tcPr>
            <w:tcW w:w="1656" w:type="dxa"/>
            <w:tcBorders>
              <w:top w:val="nil"/>
              <w:left w:val="nil"/>
              <w:bottom w:val="nil"/>
              <w:right w:val="nil"/>
            </w:tcBorders>
          </w:tcPr>
          <w:p w14:paraId="4C0C4D84"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(0.0345)</w:t>
            </w:r>
          </w:p>
        </w:tc>
        <w:tc>
          <w:tcPr>
            <w:tcW w:w="1656" w:type="dxa"/>
            <w:tcBorders>
              <w:top w:val="nil"/>
              <w:left w:val="nil"/>
              <w:bottom w:val="nil"/>
              <w:right w:val="nil"/>
            </w:tcBorders>
          </w:tcPr>
          <w:p w14:paraId="0F06AF07"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(0.0374)</w:t>
            </w:r>
          </w:p>
        </w:tc>
        <w:tc>
          <w:tcPr>
            <w:tcW w:w="1656" w:type="dxa"/>
            <w:tcBorders>
              <w:top w:val="nil"/>
              <w:left w:val="nil"/>
              <w:bottom w:val="nil"/>
              <w:right w:val="nil"/>
            </w:tcBorders>
          </w:tcPr>
          <w:p w14:paraId="0E754C81"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(0.0689)</w:t>
            </w:r>
          </w:p>
        </w:tc>
        <w:tc>
          <w:tcPr>
            <w:tcW w:w="1656" w:type="dxa"/>
            <w:tcBorders>
              <w:top w:val="nil"/>
              <w:left w:val="nil"/>
              <w:bottom w:val="nil"/>
              <w:right w:val="nil"/>
            </w:tcBorders>
          </w:tcPr>
          <w:p w14:paraId="4504A3BD"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(0.0626)</w:t>
            </w:r>
          </w:p>
        </w:tc>
        <w:tc>
          <w:tcPr>
            <w:tcW w:w="1656" w:type="dxa"/>
            <w:tcBorders>
              <w:top w:val="nil"/>
              <w:left w:val="nil"/>
              <w:bottom w:val="nil"/>
              <w:right w:val="nil"/>
            </w:tcBorders>
          </w:tcPr>
          <w:p w14:paraId="5E0A704F"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(0.135)</w:t>
            </w:r>
          </w:p>
        </w:tc>
        <w:tc>
          <w:tcPr>
            <w:tcW w:w="1656" w:type="dxa"/>
            <w:tcBorders>
              <w:top w:val="nil"/>
              <w:left w:val="nil"/>
              <w:bottom w:val="nil"/>
              <w:right w:val="nil"/>
            </w:tcBorders>
          </w:tcPr>
          <w:p w14:paraId="5183810E"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(0.0866)</w:t>
            </w:r>
          </w:p>
        </w:tc>
      </w:tr>
      <w:tr w:rsidR="004E6678" w:rsidRPr="00B51E14" w14:paraId="08163192" w14:textId="77777777" w:rsidTr="004E6678">
        <w:tc>
          <w:tcPr>
            <w:tcW w:w="1416" w:type="dxa"/>
            <w:tcBorders>
              <w:top w:val="nil"/>
              <w:left w:val="nil"/>
              <w:bottom w:val="nil"/>
              <w:right w:val="nil"/>
            </w:tcBorders>
          </w:tcPr>
          <w:p w14:paraId="0096BFC7"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Pr>
                <w:sz w:val="22"/>
                <w:szCs w:val="22"/>
              </w:rPr>
              <w:t xml:space="preserve">+/- </w:t>
            </w:r>
            <w:r w:rsidRPr="00B51E14">
              <w:rPr>
                <w:sz w:val="22"/>
                <w:szCs w:val="22"/>
              </w:rPr>
              <w:t>0.03</w:t>
            </w:r>
          </w:p>
        </w:tc>
        <w:tc>
          <w:tcPr>
            <w:tcW w:w="1656" w:type="dxa"/>
            <w:tcBorders>
              <w:top w:val="nil"/>
              <w:left w:val="nil"/>
              <w:bottom w:val="nil"/>
              <w:right w:val="nil"/>
            </w:tcBorders>
          </w:tcPr>
          <w:p w14:paraId="3247E64C"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0.0142</w:t>
            </w:r>
          </w:p>
        </w:tc>
        <w:tc>
          <w:tcPr>
            <w:tcW w:w="1656" w:type="dxa"/>
            <w:tcBorders>
              <w:top w:val="nil"/>
              <w:left w:val="nil"/>
              <w:bottom w:val="nil"/>
              <w:right w:val="nil"/>
            </w:tcBorders>
          </w:tcPr>
          <w:p w14:paraId="0B5AC383"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-0.0116</w:t>
            </w:r>
          </w:p>
        </w:tc>
        <w:tc>
          <w:tcPr>
            <w:tcW w:w="1656" w:type="dxa"/>
            <w:tcBorders>
              <w:top w:val="nil"/>
              <w:left w:val="nil"/>
              <w:bottom w:val="nil"/>
              <w:right w:val="nil"/>
            </w:tcBorders>
          </w:tcPr>
          <w:p w14:paraId="340B25A9"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0.0371</w:t>
            </w:r>
          </w:p>
        </w:tc>
        <w:tc>
          <w:tcPr>
            <w:tcW w:w="1656" w:type="dxa"/>
            <w:tcBorders>
              <w:top w:val="nil"/>
              <w:left w:val="nil"/>
              <w:bottom w:val="nil"/>
              <w:right w:val="nil"/>
            </w:tcBorders>
          </w:tcPr>
          <w:p w14:paraId="2AB094E8"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0.0483</w:t>
            </w:r>
          </w:p>
        </w:tc>
        <w:tc>
          <w:tcPr>
            <w:tcW w:w="1656" w:type="dxa"/>
            <w:tcBorders>
              <w:top w:val="nil"/>
              <w:left w:val="nil"/>
              <w:bottom w:val="nil"/>
              <w:right w:val="nil"/>
            </w:tcBorders>
          </w:tcPr>
          <w:p w14:paraId="534D5592"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0.311</w:t>
            </w:r>
            <w:r w:rsidRPr="00B51E14">
              <w:rPr>
                <w:sz w:val="22"/>
                <w:szCs w:val="22"/>
                <w:vertAlign w:val="superscript"/>
              </w:rPr>
              <w:t>*</w:t>
            </w:r>
          </w:p>
        </w:tc>
        <w:tc>
          <w:tcPr>
            <w:tcW w:w="1656" w:type="dxa"/>
            <w:tcBorders>
              <w:top w:val="nil"/>
              <w:left w:val="nil"/>
              <w:bottom w:val="nil"/>
              <w:right w:val="nil"/>
            </w:tcBorders>
          </w:tcPr>
          <w:p w14:paraId="58D89698"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0.133</w:t>
            </w:r>
          </w:p>
        </w:tc>
      </w:tr>
      <w:tr w:rsidR="004E6678" w:rsidRPr="00B51E14" w14:paraId="4D01ACEC" w14:textId="77777777" w:rsidTr="004E6678">
        <w:tc>
          <w:tcPr>
            <w:tcW w:w="1416" w:type="dxa"/>
            <w:tcBorders>
              <w:top w:val="nil"/>
              <w:left w:val="nil"/>
              <w:bottom w:val="nil"/>
              <w:right w:val="nil"/>
            </w:tcBorders>
          </w:tcPr>
          <w:p w14:paraId="5678542D" w14:textId="77777777" w:rsidR="004E6678" w:rsidRPr="00B51E14" w:rsidRDefault="004E6678" w:rsidP="004E6678">
            <w:pPr>
              <w:widowControl w:val="0"/>
              <w:autoSpaceDE w:val="0"/>
              <w:autoSpaceDN w:val="0"/>
              <w:adjustRightInd w:val="0"/>
              <w:spacing w:line="240" w:lineRule="auto"/>
              <w:ind w:firstLine="0"/>
              <w:jc w:val="center"/>
              <w:rPr>
                <w:sz w:val="22"/>
                <w:szCs w:val="22"/>
              </w:rPr>
            </w:pPr>
          </w:p>
        </w:tc>
        <w:tc>
          <w:tcPr>
            <w:tcW w:w="1656" w:type="dxa"/>
            <w:tcBorders>
              <w:top w:val="nil"/>
              <w:left w:val="nil"/>
              <w:bottom w:val="nil"/>
              <w:right w:val="nil"/>
            </w:tcBorders>
          </w:tcPr>
          <w:p w14:paraId="61422DA5"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(0.0328)</w:t>
            </w:r>
          </w:p>
        </w:tc>
        <w:tc>
          <w:tcPr>
            <w:tcW w:w="1656" w:type="dxa"/>
            <w:tcBorders>
              <w:top w:val="nil"/>
              <w:left w:val="nil"/>
              <w:bottom w:val="nil"/>
              <w:right w:val="nil"/>
            </w:tcBorders>
          </w:tcPr>
          <w:p w14:paraId="42DDF0FA"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(0.0351)</w:t>
            </w:r>
          </w:p>
        </w:tc>
        <w:tc>
          <w:tcPr>
            <w:tcW w:w="1656" w:type="dxa"/>
            <w:tcBorders>
              <w:top w:val="nil"/>
              <w:left w:val="nil"/>
              <w:bottom w:val="nil"/>
              <w:right w:val="nil"/>
            </w:tcBorders>
          </w:tcPr>
          <w:p w14:paraId="57727F16"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(0.0681)</w:t>
            </w:r>
          </w:p>
        </w:tc>
        <w:tc>
          <w:tcPr>
            <w:tcW w:w="1656" w:type="dxa"/>
            <w:tcBorders>
              <w:top w:val="nil"/>
              <w:left w:val="nil"/>
              <w:bottom w:val="nil"/>
              <w:right w:val="nil"/>
            </w:tcBorders>
          </w:tcPr>
          <w:p w14:paraId="5E8247C8"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(0.0641)</w:t>
            </w:r>
          </w:p>
        </w:tc>
        <w:tc>
          <w:tcPr>
            <w:tcW w:w="1656" w:type="dxa"/>
            <w:tcBorders>
              <w:top w:val="nil"/>
              <w:left w:val="nil"/>
              <w:bottom w:val="nil"/>
              <w:right w:val="nil"/>
            </w:tcBorders>
          </w:tcPr>
          <w:p w14:paraId="4708A6DC"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(0.135)</w:t>
            </w:r>
          </w:p>
        </w:tc>
        <w:tc>
          <w:tcPr>
            <w:tcW w:w="1656" w:type="dxa"/>
            <w:tcBorders>
              <w:top w:val="nil"/>
              <w:left w:val="nil"/>
              <w:bottom w:val="nil"/>
              <w:right w:val="nil"/>
            </w:tcBorders>
          </w:tcPr>
          <w:p w14:paraId="31F632A5"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(0.0844)</w:t>
            </w:r>
          </w:p>
        </w:tc>
      </w:tr>
      <w:tr w:rsidR="004E6678" w:rsidRPr="00B51E14" w14:paraId="1D25E6B2" w14:textId="77777777" w:rsidTr="004E6678">
        <w:tc>
          <w:tcPr>
            <w:tcW w:w="1416" w:type="dxa"/>
            <w:tcBorders>
              <w:top w:val="nil"/>
              <w:left w:val="nil"/>
              <w:bottom w:val="nil"/>
              <w:right w:val="nil"/>
            </w:tcBorders>
          </w:tcPr>
          <w:p w14:paraId="5453B06D"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Pr>
                <w:sz w:val="22"/>
                <w:szCs w:val="22"/>
              </w:rPr>
              <w:t xml:space="preserve">+/- </w:t>
            </w:r>
            <w:r w:rsidRPr="00B51E14">
              <w:rPr>
                <w:sz w:val="22"/>
                <w:szCs w:val="22"/>
              </w:rPr>
              <w:t>0.04</w:t>
            </w:r>
          </w:p>
        </w:tc>
        <w:tc>
          <w:tcPr>
            <w:tcW w:w="1656" w:type="dxa"/>
            <w:tcBorders>
              <w:top w:val="nil"/>
              <w:left w:val="nil"/>
              <w:bottom w:val="nil"/>
              <w:right w:val="nil"/>
            </w:tcBorders>
          </w:tcPr>
          <w:p w14:paraId="29A42582"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0.0344</w:t>
            </w:r>
          </w:p>
        </w:tc>
        <w:tc>
          <w:tcPr>
            <w:tcW w:w="1656" w:type="dxa"/>
            <w:tcBorders>
              <w:top w:val="nil"/>
              <w:left w:val="nil"/>
              <w:bottom w:val="nil"/>
              <w:right w:val="nil"/>
            </w:tcBorders>
          </w:tcPr>
          <w:p w14:paraId="193FB2E3"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0.0159</w:t>
            </w:r>
          </w:p>
        </w:tc>
        <w:tc>
          <w:tcPr>
            <w:tcW w:w="1656" w:type="dxa"/>
            <w:tcBorders>
              <w:top w:val="nil"/>
              <w:left w:val="nil"/>
              <w:bottom w:val="nil"/>
              <w:right w:val="nil"/>
            </w:tcBorders>
          </w:tcPr>
          <w:p w14:paraId="3BBE6CF5"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0.0223</w:t>
            </w:r>
          </w:p>
        </w:tc>
        <w:tc>
          <w:tcPr>
            <w:tcW w:w="1656" w:type="dxa"/>
            <w:tcBorders>
              <w:top w:val="nil"/>
              <w:left w:val="nil"/>
              <w:bottom w:val="nil"/>
              <w:right w:val="nil"/>
            </w:tcBorders>
          </w:tcPr>
          <w:p w14:paraId="1366B937"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0.0481</w:t>
            </w:r>
          </w:p>
        </w:tc>
        <w:tc>
          <w:tcPr>
            <w:tcW w:w="1656" w:type="dxa"/>
            <w:tcBorders>
              <w:top w:val="nil"/>
              <w:left w:val="nil"/>
              <w:bottom w:val="nil"/>
              <w:right w:val="nil"/>
            </w:tcBorders>
          </w:tcPr>
          <w:p w14:paraId="66DC2E06"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0.244</w:t>
            </w:r>
            <w:r w:rsidRPr="00B51E14">
              <w:rPr>
                <w:sz w:val="22"/>
                <w:szCs w:val="22"/>
                <w:vertAlign w:val="superscript"/>
              </w:rPr>
              <w:t>*</w:t>
            </w:r>
          </w:p>
        </w:tc>
        <w:tc>
          <w:tcPr>
            <w:tcW w:w="1656" w:type="dxa"/>
            <w:tcBorders>
              <w:top w:val="nil"/>
              <w:left w:val="nil"/>
              <w:bottom w:val="nil"/>
              <w:right w:val="nil"/>
            </w:tcBorders>
          </w:tcPr>
          <w:p w14:paraId="27DE7B1E"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0.0970</w:t>
            </w:r>
          </w:p>
        </w:tc>
      </w:tr>
      <w:tr w:rsidR="004E6678" w:rsidRPr="00B51E14" w14:paraId="752A3D71" w14:textId="77777777" w:rsidTr="004E6678">
        <w:tc>
          <w:tcPr>
            <w:tcW w:w="1416" w:type="dxa"/>
            <w:tcBorders>
              <w:top w:val="nil"/>
              <w:left w:val="nil"/>
              <w:bottom w:val="nil"/>
              <w:right w:val="nil"/>
            </w:tcBorders>
          </w:tcPr>
          <w:p w14:paraId="5210085D" w14:textId="77777777" w:rsidR="004E6678" w:rsidRPr="00B51E14" w:rsidRDefault="004E6678" w:rsidP="004E6678">
            <w:pPr>
              <w:widowControl w:val="0"/>
              <w:autoSpaceDE w:val="0"/>
              <w:autoSpaceDN w:val="0"/>
              <w:adjustRightInd w:val="0"/>
              <w:spacing w:line="240" w:lineRule="auto"/>
              <w:ind w:firstLine="0"/>
              <w:jc w:val="center"/>
              <w:rPr>
                <w:sz w:val="22"/>
                <w:szCs w:val="22"/>
              </w:rPr>
            </w:pPr>
          </w:p>
        </w:tc>
        <w:tc>
          <w:tcPr>
            <w:tcW w:w="1656" w:type="dxa"/>
            <w:tcBorders>
              <w:top w:val="nil"/>
              <w:left w:val="nil"/>
              <w:bottom w:val="nil"/>
              <w:right w:val="nil"/>
            </w:tcBorders>
          </w:tcPr>
          <w:p w14:paraId="4C1DBF7C"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(0.0258)</w:t>
            </w:r>
          </w:p>
        </w:tc>
        <w:tc>
          <w:tcPr>
            <w:tcW w:w="1656" w:type="dxa"/>
            <w:tcBorders>
              <w:top w:val="nil"/>
              <w:left w:val="nil"/>
              <w:bottom w:val="nil"/>
              <w:right w:val="nil"/>
            </w:tcBorders>
          </w:tcPr>
          <w:p w14:paraId="2C47E0E0"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(0.0273)</w:t>
            </w:r>
          </w:p>
        </w:tc>
        <w:tc>
          <w:tcPr>
            <w:tcW w:w="1656" w:type="dxa"/>
            <w:tcBorders>
              <w:top w:val="nil"/>
              <w:left w:val="nil"/>
              <w:bottom w:val="nil"/>
              <w:right w:val="nil"/>
            </w:tcBorders>
          </w:tcPr>
          <w:p w14:paraId="5C8AA945"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(0.0510)</w:t>
            </w:r>
          </w:p>
        </w:tc>
        <w:tc>
          <w:tcPr>
            <w:tcW w:w="1656" w:type="dxa"/>
            <w:tcBorders>
              <w:top w:val="nil"/>
              <w:left w:val="nil"/>
              <w:bottom w:val="nil"/>
              <w:right w:val="nil"/>
            </w:tcBorders>
          </w:tcPr>
          <w:p w14:paraId="4E8CA93D"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(0.0488)</w:t>
            </w:r>
          </w:p>
        </w:tc>
        <w:tc>
          <w:tcPr>
            <w:tcW w:w="1656" w:type="dxa"/>
            <w:tcBorders>
              <w:top w:val="nil"/>
              <w:left w:val="nil"/>
              <w:bottom w:val="nil"/>
              <w:right w:val="nil"/>
            </w:tcBorders>
          </w:tcPr>
          <w:p w14:paraId="05455597"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(0.101)</w:t>
            </w:r>
          </w:p>
        </w:tc>
        <w:tc>
          <w:tcPr>
            <w:tcW w:w="1656" w:type="dxa"/>
            <w:tcBorders>
              <w:top w:val="nil"/>
              <w:left w:val="nil"/>
              <w:bottom w:val="nil"/>
              <w:right w:val="nil"/>
            </w:tcBorders>
          </w:tcPr>
          <w:p w14:paraId="4FF13FD2"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(0.0611)</w:t>
            </w:r>
          </w:p>
        </w:tc>
      </w:tr>
      <w:tr w:rsidR="004E6678" w:rsidRPr="00B51E14" w14:paraId="05A5ACCD" w14:textId="77777777" w:rsidTr="004E6678">
        <w:tc>
          <w:tcPr>
            <w:tcW w:w="1416" w:type="dxa"/>
            <w:tcBorders>
              <w:top w:val="nil"/>
              <w:left w:val="nil"/>
              <w:bottom w:val="nil"/>
              <w:right w:val="nil"/>
            </w:tcBorders>
          </w:tcPr>
          <w:p w14:paraId="7084164D"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Pr>
                <w:sz w:val="22"/>
                <w:szCs w:val="22"/>
              </w:rPr>
              <w:t xml:space="preserve">+/- </w:t>
            </w:r>
            <w:r w:rsidRPr="00B51E14">
              <w:rPr>
                <w:sz w:val="22"/>
                <w:szCs w:val="22"/>
              </w:rPr>
              <w:t>0.05</w:t>
            </w:r>
          </w:p>
        </w:tc>
        <w:tc>
          <w:tcPr>
            <w:tcW w:w="1656" w:type="dxa"/>
            <w:tcBorders>
              <w:top w:val="nil"/>
              <w:left w:val="nil"/>
              <w:bottom w:val="nil"/>
              <w:right w:val="nil"/>
            </w:tcBorders>
          </w:tcPr>
          <w:p w14:paraId="16588ABA"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0.0627</w:t>
            </w:r>
            <w:r w:rsidRPr="00B51E14">
              <w:rPr>
                <w:sz w:val="22"/>
                <w:szCs w:val="22"/>
                <w:vertAlign w:val="superscript"/>
              </w:rPr>
              <w:t>*</w:t>
            </w:r>
          </w:p>
        </w:tc>
        <w:tc>
          <w:tcPr>
            <w:tcW w:w="1656" w:type="dxa"/>
            <w:tcBorders>
              <w:top w:val="nil"/>
              <w:left w:val="nil"/>
              <w:bottom w:val="nil"/>
              <w:right w:val="nil"/>
            </w:tcBorders>
          </w:tcPr>
          <w:p w14:paraId="5DCEB3B2"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0.0509</w:t>
            </w:r>
            <w:r w:rsidRPr="00B51E14">
              <w:rPr>
                <w:sz w:val="22"/>
                <w:szCs w:val="22"/>
                <w:vertAlign w:val="superscript"/>
              </w:rPr>
              <w:t>*</w:t>
            </w:r>
          </w:p>
        </w:tc>
        <w:tc>
          <w:tcPr>
            <w:tcW w:w="1656" w:type="dxa"/>
            <w:tcBorders>
              <w:top w:val="nil"/>
              <w:left w:val="nil"/>
              <w:bottom w:val="nil"/>
              <w:right w:val="nil"/>
            </w:tcBorders>
          </w:tcPr>
          <w:p w14:paraId="5DD0A15C"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0.0481</w:t>
            </w:r>
          </w:p>
        </w:tc>
        <w:tc>
          <w:tcPr>
            <w:tcW w:w="1656" w:type="dxa"/>
            <w:tcBorders>
              <w:top w:val="nil"/>
              <w:left w:val="nil"/>
              <w:bottom w:val="nil"/>
              <w:right w:val="nil"/>
            </w:tcBorders>
          </w:tcPr>
          <w:p w14:paraId="27CB1D44"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0.0693</w:t>
            </w:r>
            <w:r w:rsidRPr="00B51E14">
              <w:rPr>
                <w:sz w:val="22"/>
                <w:szCs w:val="22"/>
                <w:vertAlign w:val="superscript"/>
              </w:rPr>
              <w:t>+</w:t>
            </w:r>
          </w:p>
        </w:tc>
        <w:tc>
          <w:tcPr>
            <w:tcW w:w="1656" w:type="dxa"/>
            <w:tcBorders>
              <w:top w:val="nil"/>
              <w:left w:val="nil"/>
              <w:bottom w:val="nil"/>
              <w:right w:val="nil"/>
            </w:tcBorders>
          </w:tcPr>
          <w:p w14:paraId="362E8130"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0.179</w:t>
            </w:r>
            <w:r w:rsidRPr="00B51E14">
              <w:rPr>
                <w:sz w:val="22"/>
                <w:szCs w:val="22"/>
                <w:vertAlign w:val="superscript"/>
              </w:rPr>
              <w:t>*</w:t>
            </w:r>
          </w:p>
        </w:tc>
        <w:tc>
          <w:tcPr>
            <w:tcW w:w="1656" w:type="dxa"/>
            <w:tcBorders>
              <w:top w:val="nil"/>
              <w:left w:val="nil"/>
              <w:bottom w:val="nil"/>
              <w:right w:val="nil"/>
            </w:tcBorders>
          </w:tcPr>
          <w:p w14:paraId="311ECCDB"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0.0853</w:t>
            </w:r>
            <w:r w:rsidRPr="00B51E14">
              <w:rPr>
                <w:sz w:val="22"/>
                <w:szCs w:val="22"/>
                <w:vertAlign w:val="superscript"/>
              </w:rPr>
              <w:t>+</w:t>
            </w:r>
          </w:p>
        </w:tc>
      </w:tr>
      <w:tr w:rsidR="004E6678" w:rsidRPr="00B51E14" w14:paraId="21F84E70" w14:textId="77777777" w:rsidTr="004E6678">
        <w:tc>
          <w:tcPr>
            <w:tcW w:w="1416" w:type="dxa"/>
            <w:tcBorders>
              <w:top w:val="nil"/>
              <w:left w:val="nil"/>
              <w:bottom w:val="nil"/>
              <w:right w:val="nil"/>
            </w:tcBorders>
          </w:tcPr>
          <w:p w14:paraId="3FE2F3A3" w14:textId="77777777" w:rsidR="004E6678" w:rsidRPr="00B51E14" w:rsidRDefault="004E6678" w:rsidP="004E6678">
            <w:pPr>
              <w:widowControl w:val="0"/>
              <w:autoSpaceDE w:val="0"/>
              <w:autoSpaceDN w:val="0"/>
              <w:adjustRightInd w:val="0"/>
              <w:spacing w:line="240" w:lineRule="auto"/>
              <w:ind w:firstLine="0"/>
              <w:jc w:val="center"/>
              <w:rPr>
                <w:sz w:val="22"/>
                <w:szCs w:val="22"/>
              </w:rPr>
            </w:pPr>
          </w:p>
        </w:tc>
        <w:tc>
          <w:tcPr>
            <w:tcW w:w="1656" w:type="dxa"/>
            <w:tcBorders>
              <w:top w:val="nil"/>
              <w:left w:val="nil"/>
              <w:bottom w:val="nil"/>
              <w:right w:val="nil"/>
            </w:tcBorders>
          </w:tcPr>
          <w:p w14:paraId="00A992C7"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(0.0227)</w:t>
            </w:r>
          </w:p>
        </w:tc>
        <w:tc>
          <w:tcPr>
            <w:tcW w:w="1656" w:type="dxa"/>
            <w:tcBorders>
              <w:top w:val="nil"/>
              <w:left w:val="nil"/>
              <w:bottom w:val="nil"/>
              <w:right w:val="nil"/>
            </w:tcBorders>
          </w:tcPr>
          <w:p w14:paraId="0470989D"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(0.0236)</w:t>
            </w:r>
          </w:p>
        </w:tc>
        <w:tc>
          <w:tcPr>
            <w:tcW w:w="1656" w:type="dxa"/>
            <w:tcBorders>
              <w:top w:val="nil"/>
              <w:left w:val="nil"/>
              <w:bottom w:val="nil"/>
              <w:right w:val="nil"/>
            </w:tcBorders>
          </w:tcPr>
          <w:p w14:paraId="6E9B7AFA"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(0.0434)</w:t>
            </w:r>
          </w:p>
        </w:tc>
        <w:tc>
          <w:tcPr>
            <w:tcW w:w="1656" w:type="dxa"/>
            <w:tcBorders>
              <w:top w:val="nil"/>
              <w:left w:val="nil"/>
              <w:bottom w:val="nil"/>
              <w:right w:val="nil"/>
            </w:tcBorders>
          </w:tcPr>
          <w:p w14:paraId="5DC9BA25"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(0.0413)</w:t>
            </w:r>
          </w:p>
        </w:tc>
        <w:tc>
          <w:tcPr>
            <w:tcW w:w="1656" w:type="dxa"/>
            <w:tcBorders>
              <w:top w:val="nil"/>
              <w:left w:val="nil"/>
              <w:bottom w:val="nil"/>
              <w:right w:val="nil"/>
            </w:tcBorders>
          </w:tcPr>
          <w:p w14:paraId="1EF6F8A2"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(0.0860)</w:t>
            </w:r>
          </w:p>
        </w:tc>
        <w:tc>
          <w:tcPr>
            <w:tcW w:w="1656" w:type="dxa"/>
            <w:tcBorders>
              <w:top w:val="nil"/>
              <w:left w:val="nil"/>
              <w:bottom w:val="nil"/>
              <w:right w:val="nil"/>
            </w:tcBorders>
          </w:tcPr>
          <w:p w14:paraId="03AD1481"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(0.0517)</w:t>
            </w:r>
          </w:p>
        </w:tc>
      </w:tr>
      <w:tr w:rsidR="004E6678" w:rsidRPr="00B51E14" w14:paraId="0904517B" w14:textId="77777777" w:rsidTr="004E6678">
        <w:tc>
          <w:tcPr>
            <w:tcW w:w="1416" w:type="dxa"/>
            <w:tcBorders>
              <w:top w:val="nil"/>
              <w:left w:val="nil"/>
              <w:bottom w:val="nil"/>
              <w:right w:val="nil"/>
            </w:tcBorders>
          </w:tcPr>
          <w:p w14:paraId="4DE5F3A8"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Pr>
                <w:sz w:val="22"/>
                <w:szCs w:val="22"/>
              </w:rPr>
              <w:t xml:space="preserve">+/- </w:t>
            </w:r>
            <w:r w:rsidRPr="00B51E14">
              <w:rPr>
                <w:sz w:val="22"/>
                <w:szCs w:val="22"/>
              </w:rPr>
              <w:t>0.06</w:t>
            </w:r>
          </w:p>
        </w:tc>
        <w:tc>
          <w:tcPr>
            <w:tcW w:w="1656" w:type="dxa"/>
            <w:tcBorders>
              <w:top w:val="nil"/>
              <w:left w:val="nil"/>
              <w:bottom w:val="nil"/>
              <w:right w:val="nil"/>
            </w:tcBorders>
          </w:tcPr>
          <w:p w14:paraId="09C14D20"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0.0644</w:t>
            </w:r>
            <w:r w:rsidRPr="00B51E14">
              <w:rPr>
                <w:sz w:val="22"/>
                <w:szCs w:val="22"/>
                <w:vertAlign w:val="superscript"/>
              </w:rPr>
              <w:t>*</w:t>
            </w:r>
          </w:p>
        </w:tc>
        <w:tc>
          <w:tcPr>
            <w:tcW w:w="1656" w:type="dxa"/>
            <w:tcBorders>
              <w:top w:val="nil"/>
              <w:left w:val="nil"/>
              <w:bottom w:val="nil"/>
              <w:right w:val="nil"/>
            </w:tcBorders>
          </w:tcPr>
          <w:p w14:paraId="57B876FA"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0.0554</w:t>
            </w:r>
            <w:r w:rsidRPr="00B51E14">
              <w:rPr>
                <w:sz w:val="22"/>
                <w:szCs w:val="22"/>
                <w:vertAlign w:val="superscript"/>
              </w:rPr>
              <w:t>*</w:t>
            </w:r>
          </w:p>
        </w:tc>
        <w:tc>
          <w:tcPr>
            <w:tcW w:w="1656" w:type="dxa"/>
            <w:tcBorders>
              <w:top w:val="nil"/>
              <w:left w:val="nil"/>
              <w:bottom w:val="nil"/>
              <w:right w:val="nil"/>
            </w:tcBorders>
          </w:tcPr>
          <w:p w14:paraId="5AB9310E"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0.0484</w:t>
            </w:r>
          </w:p>
        </w:tc>
        <w:tc>
          <w:tcPr>
            <w:tcW w:w="1656" w:type="dxa"/>
            <w:tcBorders>
              <w:top w:val="nil"/>
              <w:left w:val="nil"/>
              <w:bottom w:val="nil"/>
              <w:right w:val="nil"/>
            </w:tcBorders>
          </w:tcPr>
          <w:p w14:paraId="0D9BD6EE"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0.0649</w:t>
            </w:r>
            <w:r w:rsidRPr="00B51E14">
              <w:rPr>
                <w:sz w:val="22"/>
                <w:szCs w:val="22"/>
                <w:vertAlign w:val="superscript"/>
              </w:rPr>
              <w:t>+</w:t>
            </w:r>
          </w:p>
        </w:tc>
        <w:tc>
          <w:tcPr>
            <w:tcW w:w="1656" w:type="dxa"/>
            <w:tcBorders>
              <w:top w:val="nil"/>
              <w:left w:val="nil"/>
              <w:bottom w:val="nil"/>
              <w:right w:val="nil"/>
            </w:tcBorders>
          </w:tcPr>
          <w:p w14:paraId="2E913111"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0.142</w:t>
            </w:r>
            <w:r w:rsidRPr="00B51E14">
              <w:rPr>
                <w:sz w:val="22"/>
                <w:szCs w:val="22"/>
                <w:vertAlign w:val="superscript"/>
              </w:rPr>
              <w:t>+</w:t>
            </w:r>
          </w:p>
        </w:tc>
        <w:tc>
          <w:tcPr>
            <w:tcW w:w="1656" w:type="dxa"/>
            <w:tcBorders>
              <w:top w:val="nil"/>
              <w:left w:val="nil"/>
              <w:bottom w:val="nil"/>
              <w:right w:val="nil"/>
            </w:tcBorders>
          </w:tcPr>
          <w:p w14:paraId="13143364"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0.0762</w:t>
            </w:r>
            <w:r w:rsidRPr="00B51E14">
              <w:rPr>
                <w:sz w:val="22"/>
                <w:szCs w:val="22"/>
                <w:vertAlign w:val="superscript"/>
              </w:rPr>
              <w:t>+</w:t>
            </w:r>
          </w:p>
        </w:tc>
      </w:tr>
      <w:tr w:rsidR="004E6678" w:rsidRPr="00B51E14" w14:paraId="65496FC9" w14:textId="77777777" w:rsidTr="004E6678">
        <w:tc>
          <w:tcPr>
            <w:tcW w:w="1416" w:type="dxa"/>
            <w:tcBorders>
              <w:top w:val="nil"/>
              <w:left w:val="nil"/>
              <w:bottom w:val="nil"/>
              <w:right w:val="nil"/>
            </w:tcBorders>
          </w:tcPr>
          <w:p w14:paraId="05B6A079" w14:textId="77777777" w:rsidR="004E6678" w:rsidRPr="00B51E14" w:rsidRDefault="004E6678" w:rsidP="004E6678">
            <w:pPr>
              <w:widowControl w:val="0"/>
              <w:autoSpaceDE w:val="0"/>
              <w:autoSpaceDN w:val="0"/>
              <w:adjustRightInd w:val="0"/>
              <w:spacing w:line="240" w:lineRule="auto"/>
              <w:ind w:firstLine="0"/>
              <w:jc w:val="center"/>
              <w:rPr>
                <w:sz w:val="22"/>
                <w:szCs w:val="22"/>
              </w:rPr>
            </w:pPr>
          </w:p>
        </w:tc>
        <w:tc>
          <w:tcPr>
            <w:tcW w:w="1656" w:type="dxa"/>
            <w:tcBorders>
              <w:top w:val="nil"/>
              <w:left w:val="nil"/>
              <w:bottom w:val="nil"/>
              <w:right w:val="nil"/>
            </w:tcBorders>
          </w:tcPr>
          <w:p w14:paraId="4A36EBB1"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(0.0202)</w:t>
            </w:r>
          </w:p>
        </w:tc>
        <w:tc>
          <w:tcPr>
            <w:tcW w:w="1656" w:type="dxa"/>
            <w:tcBorders>
              <w:top w:val="nil"/>
              <w:left w:val="nil"/>
              <w:bottom w:val="nil"/>
              <w:right w:val="nil"/>
            </w:tcBorders>
          </w:tcPr>
          <w:p w14:paraId="37FCC5CF"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(0.0209)</w:t>
            </w:r>
          </w:p>
        </w:tc>
        <w:tc>
          <w:tcPr>
            <w:tcW w:w="1656" w:type="dxa"/>
            <w:tcBorders>
              <w:top w:val="nil"/>
              <w:left w:val="nil"/>
              <w:bottom w:val="nil"/>
              <w:right w:val="nil"/>
            </w:tcBorders>
          </w:tcPr>
          <w:p w14:paraId="773D6E3D"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(0.0385)</w:t>
            </w:r>
          </w:p>
        </w:tc>
        <w:tc>
          <w:tcPr>
            <w:tcW w:w="1656" w:type="dxa"/>
            <w:tcBorders>
              <w:top w:val="nil"/>
              <w:left w:val="nil"/>
              <w:bottom w:val="nil"/>
              <w:right w:val="nil"/>
            </w:tcBorders>
          </w:tcPr>
          <w:p w14:paraId="0ABB0469"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(0.0365)</w:t>
            </w:r>
          </w:p>
        </w:tc>
        <w:tc>
          <w:tcPr>
            <w:tcW w:w="1656" w:type="dxa"/>
            <w:tcBorders>
              <w:top w:val="nil"/>
              <w:left w:val="nil"/>
              <w:bottom w:val="nil"/>
              <w:right w:val="nil"/>
            </w:tcBorders>
          </w:tcPr>
          <w:p w14:paraId="43A4F980"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(0.0757)</w:t>
            </w:r>
          </w:p>
        </w:tc>
        <w:tc>
          <w:tcPr>
            <w:tcW w:w="1656" w:type="dxa"/>
            <w:tcBorders>
              <w:top w:val="nil"/>
              <w:left w:val="nil"/>
              <w:bottom w:val="nil"/>
              <w:right w:val="nil"/>
            </w:tcBorders>
          </w:tcPr>
          <w:p w14:paraId="2B0476AC"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(0.0453)</w:t>
            </w:r>
          </w:p>
        </w:tc>
      </w:tr>
      <w:tr w:rsidR="004E6678" w:rsidRPr="00B51E14" w14:paraId="328FC895" w14:textId="77777777" w:rsidTr="004E6678">
        <w:tc>
          <w:tcPr>
            <w:tcW w:w="1416" w:type="dxa"/>
            <w:tcBorders>
              <w:top w:val="nil"/>
              <w:left w:val="nil"/>
              <w:bottom w:val="nil"/>
              <w:right w:val="nil"/>
            </w:tcBorders>
          </w:tcPr>
          <w:p w14:paraId="4D5260EA"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Pr>
                <w:sz w:val="22"/>
                <w:szCs w:val="22"/>
              </w:rPr>
              <w:t xml:space="preserve">+/- </w:t>
            </w:r>
            <w:r w:rsidRPr="00B51E14">
              <w:rPr>
                <w:sz w:val="22"/>
                <w:szCs w:val="22"/>
              </w:rPr>
              <w:t>0.07</w:t>
            </w:r>
          </w:p>
        </w:tc>
        <w:tc>
          <w:tcPr>
            <w:tcW w:w="1656" w:type="dxa"/>
            <w:tcBorders>
              <w:top w:val="nil"/>
              <w:left w:val="nil"/>
              <w:bottom w:val="nil"/>
              <w:right w:val="nil"/>
            </w:tcBorders>
          </w:tcPr>
          <w:p w14:paraId="6C5CC440"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0.0577</w:t>
            </w:r>
            <w:r w:rsidRPr="00B51E14">
              <w:rPr>
                <w:sz w:val="22"/>
                <w:szCs w:val="22"/>
                <w:vertAlign w:val="superscript"/>
              </w:rPr>
              <w:t>*</w:t>
            </w:r>
          </w:p>
        </w:tc>
        <w:tc>
          <w:tcPr>
            <w:tcW w:w="1656" w:type="dxa"/>
            <w:tcBorders>
              <w:top w:val="nil"/>
              <w:left w:val="nil"/>
              <w:bottom w:val="nil"/>
              <w:right w:val="nil"/>
            </w:tcBorders>
          </w:tcPr>
          <w:p w14:paraId="3DE1C3E3"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0.0508</w:t>
            </w:r>
            <w:r w:rsidRPr="00B51E14">
              <w:rPr>
                <w:sz w:val="22"/>
                <w:szCs w:val="22"/>
                <w:vertAlign w:val="superscript"/>
              </w:rPr>
              <w:t>*</w:t>
            </w:r>
          </w:p>
        </w:tc>
        <w:tc>
          <w:tcPr>
            <w:tcW w:w="1656" w:type="dxa"/>
            <w:tcBorders>
              <w:top w:val="nil"/>
              <w:left w:val="nil"/>
              <w:bottom w:val="nil"/>
              <w:right w:val="nil"/>
            </w:tcBorders>
          </w:tcPr>
          <w:p w14:paraId="1924A007"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0.0362</w:t>
            </w:r>
          </w:p>
        </w:tc>
        <w:tc>
          <w:tcPr>
            <w:tcW w:w="1656" w:type="dxa"/>
            <w:tcBorders>
              <w:top w:val="nil"/>
              <w:left w:val="nil"/>
              <w:bottom w:val="nil"/>
              <w:right w:val="nil"/>
            </w:tcBorders>
          </w:tcPr>
          <w:p w14:paraId="2D1BE7BD"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0.0497</w:t>
            </w:r>
          </w:p>
        </w:tc>
        <w:tc>
          <w:tcPr>
            <w:tcW w:w="1656" w:type="dxa"/>
            <w:tcBorders>
              <w:top w:val="nil"/>
              <w:left w:val="nil"/>
              <w:bottom w:val="nil"/>
              <w:right w:val="nil"/>
            </w:tcBorders>
          </w:tcPr>
          <w:p w14:paraId="2296042B"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0.133</w:t>
            </w:r>
            <w:r w:rsidRPr="00B51E14">
              <w:rPr>
                <w:sz w:val="22"/>
                <w:szCs w:val="22"/>
                <w:vertAlign w:val="superscript"/>
              </w:rPr>
              <w:t>+</w:t>
            </w:r>
          </w:p>
        </w:tc>
        <w:tc>
          <w:tcPr>
            <w:tcW w:w="1656" w:type="dxa"/>
            <w:tcBorders>
              <w:top w:val="nil"/>
              <w:left w:val="nil"/>
              <w:bottom w:val="nil"/>
              <w:right w:val="nil"/>
            </w:tcBorders>
          </w:tcPr>
          <w:p w14:paraId="702ABC89"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0.0730</w:t>
            </w:r>
            <w:r w:rsidRPr="00B51E14">
              <w:rPr>
                <w:sz w:val="22"/>
                <w:szCs w:val="22"/>
                <w:vertAlign w:val="superscript"/>
              </w:rPr>
              <w:t>+</w:t>
            </w:r>
          </w:p>
        </w:tc>
      </w:tr>
      <w:tr w:rsidR="004E6678" w:rsidRPr="00B51E14" w14:paraId="41D167AD" w14:textId="77777777" w:rsidTr="004E6678">
        <w:tc>
          <w:tcPr>
            <w:tcW w:w="1416" w:type="dxa"/>
            <w:tcBorders>
              <w:top w:val="nil"/>
              <w:left w:val="nil"/>
              <w:bottom w:val="nil"/>
              <w:right w:val="nil"/>
            </w:tcBorders>
          </w:tcPr>
          <w:p w14:paraId="510EDCDC" w14:textId="77777777" w:rsidR="004E6678" w:rsidRPr="00B51E14" w:rsidRDefault="004E6678" w:rsidP="004E6678">
            <w:pPr>
              <w:widowControl w:val="0"/>
              <w:autoSpaceDE w:val="0"/>
              <w:autoSpaceDN w:val="0"/>
              <w:adjustRightInd w:val="0"/>
              <w:spacing w:line="240" w:lineRule="auto"/>
              <w:ind w:firstLine="0"/>
              <w:jc w:val="center"/>
              <w:rPr>
                <w:sz w:val="22"/>
                <w:szCs w:val="22"/>
              </w:rPr>
            </w:pPr>
          </w:p>
        </w:tc>
        <w:tc>
          <w:tcPr>
            <w:tcW w:w="1656" w:type="dxa"/>
            <w:tcBorders>
              <w:top w:val="nil"/>
              <w:left w:val="nil"/>
              <w:bottom w:val="nil"/>
              <w:right w:val="nil"/>
            </w:tcBorders>
          </w:tcPr>
          <w:p w14:paraId="423BD0DE"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(0.0187)</w:t>
            </w:r>
          </w:p>
        </w:tc>
        <w:tc>
          <w:tcPr>
            <w:tcW w:w="1656" w:type="dxa"/>
            <w:tcBorders>
              <w:top w:val="nil"/>
              <w:left w:val="nil"/>
              <w:bottom w:val="nil"/>
              <w:right w:val="nil"/>
            </w:tcBorders>
          </w:tcPr>
          <w:p w14:paraId="0BC8B289"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(0.0192)</w:t>
            </w:r>
          </w:p>
        </w:tc>
        <w:tc>
          <w:tcPr>
            <w:tcW w:w="1656" w:type="dxa"/>
            <w:tcBorders>
              <w:top w:val="nil"/>
              <w:left w:val="nil"/>
              <w:bottom w:val="nil"/>
              <w:right w:val="nil"/>
            </w:tcBorders>
          </w:tcPr>
          <w:p w14:paraId="2D75FC1A"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(0.0355)</w:t>
            </w:r>
          </w:p>
        </w:tc>
        <w:tc>
          <w:tcPr>
            <w:tcW w:w="1656" w:type="dxa"/>
            <w:tcBorders>
              <w:top w:val="nil"/>
              <w:left w:val="nil"/>
              <w:bottom w:val="nil"/>
              <w:right w:val="nil"/>
            </w:tcBorders>
          </w:tcPr>
          <w:p w14:paraId="22552C1E"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(0.0336)</w:t>
            </w:r>
          </w:p>
        </w:tc>
        <w:tc>
          <w:tcPr>
            <w:tcW w:w="1656" w:type="dxa"/>
            <w:tcBorders>
              <w:top w:val="nil"/>
              <w:left w:val="nil"/>
              <w:bottom w:val="nil"/>
              <w:right w:val="nil"/>
            </w:tcBorders>
          </w:tcPr>
          <w:p w14:paraId="388A36FE"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(0.0701)</w:t>
            </w:r>
          </w:p>
        </w:tc>
        <w:tc>
          <w:tcPr>
            <w:tcW w:w="1656" w:type="dxa"/>
            <w:tcBorders>
              <w:top w:val="nil"/>
              <w:left w:val="nil"/>
              <w:bottom w:val="nil"/>
              <w:right w:val="nil"/>
            </w:tcBorders>
          </w:tcPr>
          <w:p w14:paraId="296C7BAD"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(0.0414)</w:t>
            </w:r>
          </w:p>
        </w:tc>
      </w:tr>
      <w:tr w:rsidR="004E6678" w:rsidRPr="00B51E14" w14:paraId="7C666BEA" w14:textId="77777777" w:rsidTr="004E6678">
        <w:tc>
          <w:tcPr>
            <w:tcW w:w="1416" w:type="dxa"/>
            <w:tcBorders>
              <w:top w:val="nil"/>
              <w:left w:val="nil"/>
              <w:bottom w:val="nil"/>
              <w:right w:val="nil"/>
            </w:tcBorders>
          </w:tcPr>
          <w:p w14:paraId="19832ACC"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Pr>
                <w:sz w:val="22"/>
                <w:szCs w:val="22"/>
              </w:rPr>
              <w:t xml:space="preserve">+/- </w:t>
            </w:r>
            <w:r w:rsidRPr="00B51E14">
              <w:rPr>
                <w:sz w:val="22"/>
                <w:szCs w:val="22"/>
              </w:rPr>
              <w:t>0.08</w:t>
            </w:r>
          </w:p>
        </w:tc>
        <w:tc>
          <w:tcPr>
            <w:tcW w:w="1656" w:type="dxa"/>
            <w:tcBorders>
              <w:top w:val="nil"/>
              <w:left w:val="nil"/>
              <w:bottom w:val="nil"/>
              <w:right w:val="nil"/>
            </w:tcBorders>
          </w:tcPr>
          <w:p w14:paraId="580D8A82"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0.0534</w:t>
            </w:r>
            <w:r w:rsidRPr="00B51E14">
              <w:rPr>
                <w:sz w:val="22"/>
                <w:szCs w:val="22"/>
                <w:vertAlign w:val="superscript"/>
              </w:rPr>
              <w:t>*</w:t>
            </w:r>
          </w:p>
        </w:tc>
        <w:tc>
          <w:tcPr>
            <w:tcW w:w="1656" w:type="dxa"/>
            <w:tcBorders>
              <w:top w:val="nil"/>
              <w:left w:val="nil"/>
              <w:bottom w:val="nil"/>
              <w:right w:val="nil"/>
            </w:tcBorders>
          </w:tcPr>
          <w:p w14:paraId="1A87721F"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0.0483</w:t>
            </w:r>
            <w:r w:rsidRPr="00B51E14">
              <w:rPr>
                <w:sz w:val="22"/>
                <w:szCs w:val="22"/>
                <w:vertAlign w:val="superscript"/>
              </w:rPr>
              <w:t>*</w:t>
            </w:r>
          </w:p>
        </w:tc>
        <w:tc>
          <w:tcPr>
            <w:tcW w:w="1656" w:type="dxa"/>
            <w:tcBorders>
              <w:top w:val="nil"/>
              <w:left w:val="nil"/>
              <w:bottom w:val="nil"/>
              <w:right w:val="nil"/>
            </w:tcBorders>
          </w:tcPr>
          <w:p w14:paraId="5931E162"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0.0306</w:t>
            </w:r>
          </w:p>
        </w:tc>
        <w:tc>
          <w:tcPr>
            <w:tcW w:w="1656" w:type="dxa"/>
            <w:tcBorders>
              <w:top w:val="nil"/>
              <w:left w:val="nil"/>
              <w:bottom w:val="nil"/>
              <w:right w:val="nil"/>
            </w:tcBorders>
          </w:tcPr>
          <w:p w14:paraId="69A0496F"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0.0437</w:t>
            </w:r>
          </w:p>
        </w:tc>
        <w:tc>
          <w:tcPr>
            <w:tcW w:w="1656" w:type="dxa"/>
            <w:tcBorders>
              <w:top w:val="nil"/>
              <w:left w:val="nil"/>
              <w:bottom w:val="nil"/>
              <w:right w:val="nil"/>
            </w:tcBorders>
          </w:tcPr>
          <w:p w14:paraId="452E298D"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0.125</w:t>
            </w:r>
            <w:r w:rsidRPr="00B51E14">
              <w:rPr>
                <w:sz w:val="22"/>
                <w:szCs w:val="22"/>
                <w:vertAlign w:val="superscript"/>
              </w:rPr>
              <w:t>+</w:t>
            </w:r>
          </w:p>
        </w:tc>
        <w:tc>
          <w:tcPr>
            <w:tcW w:w="1656" w:type="dxa"/>
            <w:tcBorders>
              <w:top w:val="nil"/>
              <w:left w:val="nil"/>
              <w:bottom w:val="nil"/>
              <w:right w:val="nil"/>
            </w:tcBorders>
          </w:tcPr>
          <w:p w14:paraId="16FCD43A"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0.0678</w:t>
            </w:r>
            <w:r w:rsidRPr="00B51E14">
              <w:rPr>
                <w:sz w:val="22"/>
                <w:szCs w:val="22"/>
                <w:vertAlign w:val="superscript"/>
              </w:rPr>
              <w:t>+</w:t>
            </w:r>
          </w:p>
        </w:tc>
      </w:tr>
      <w:tr w:rsidR="004E6678" w:rsidRPr="00B51E14" w14:paraId="1B5F5061" w14:textId="77777777" w:rsidTr="004E6678">
        <w:tc>
          <w:tcPr>
            <w:tcW w:w="1416" w:type="dxa"/>
            <w:tcBorders>
              <w:top w:val="nil"/>
              <w:left w:val="nil"/>
              <w:bottom w:val="nil"/>
              <w:right w:val="nil"/>
            </w:tcBorders>
          </w:tcPr>
          <w:p w14:paraId="0046EEB7" w14:textId="77777777" w:rsidR="004E6678" w:rsidRPr="00B51E14" w:rsidRDefault="004E6678" w:rsidP="004E6678">
            <w:pPr>
              <w:widowControl w:val="0"/>
              <w:autoSpaceDE w:val="0"/>
              <w:autoSpaceDN w:val="0"/>
              <w:adjustRightInd w:val="0"/>
              <w:spacing w:line="240" w:lineRule="auto"/>
              <w:ind w:firstLine="0"/>
              <w:jc w:val="center"/>
              <w:rPr>
                <w:sz w:val="22"/>
                <w:szCs w:val="22"/>
              </w:rPr>
            </w:pPr>
          </w:p>
        </w:tc>
        <w:tc>
          <w:tcPr>
            <w:tcW w:w="1656" w:type="dxa"/>
            <w:tcBorders>
              <w:top w:val="nil"/>
              <w:left w:val="nil"/>
              <w:bottom w:val="nil"/>
              <w:right w:val="nil"/>
            </w:tcBorders>
          </w:tcPr>
          <w:p w14:paraId="3C409BF3"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(0.0175)</w:t>
            </w:r>
          </w:p>
        </w:tc>
        <w:tc>
          <w:tcPr>
            <w:tcW w:w="1656" w:type="dxa"/>
            <w:tcBorders>
              <w:top w:val="nil"/>
              <w:left w:val="nil"/>
              <w:bottom w:val="nil"/>
              <w:right w:val="nil"/>
            </w:tcBorders>
          </w:tcPr>
          <w:p w14:paraId="15AB9F56"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(0.0180)</w:t>
            </w:r>
          </w:p>
        </w:tc>
        <w:tc>
          <w:tcPr>
            <w:tcW w:w="1656" w:type="dxa"/>
            <w:tcBorders>
              <w:top w:val="nil"/>
              <w:left w:val="nil"/>
              <w:bottom w:val="nil"/>
              <w:right w:val="nil"/>
            </w:tcBorders>
          </w:tcPr>
          <w:p w14:paraId="740C50E0"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(0.0332)</w:t>
            </w:r>
          </w:p>
        </w:tc>
        <w:tc>
          <w:tcPr>
            <w:tcW w:w="1656" w:type="dxa"/>
            <w:tcBorders>
              <w:top w:val="nil"/>
              <w:left w:val="nil"/>
              <w:bottom w:val="nil"/>
              <w:right w:val="nil"/>
            </w:tcBorders>
          </w:tcPr>
          <w:p w14:paraId="178788C7"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(0.0315)</w:t>
            </w:r>
          </w:p>
        </w:tc>
        <w:tc>
          <w:tcPr>
            <w:tcW w:w="1656" w:type="dxa"/>
            <w:tcBorders>
              <w:top w:val="nil"/>
              <w:left w:val="nil"/>
              <w:bottom w:val="nil"/>
              <w:right w:val="nil"/>
            </w:tcBorders>
          </w:tcPr>
          <w:p w14:paraId="4597073F"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(0.0658)</w:t>
            </w:r>
          </w:p>
        </w:tc>
        <w:tc>
          <w:tcPr>
            <w:tcW w:w="1656" w:type="dxa"/>
            <w:tcBorders>
              <w:top w:val="nil"/>
              <w:left w:val="nil"/>
              <w:bottom w:val="nil"/>
              <w:right w:val="nil"/>
            </w:tcBorders>
          </w:tcPr>
          <w:p w14:paraId="4DFDC444"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(0.0385)</w:t>
            </w:r>
          </w:p>
        </w:tc>
      </w:tr>
      <w:tr w:rsidR="004E6678" w:rsidRPr="00B51E14" w14:paraId="3B6705BA" w14:textId="77777777" w:rsidTr="004E6678">
        <w:tc>
          <w:tcPr>
            <w:tcW w:w="1416" w:type="dxa"/>
            <w:tcBorders>
              <w:top w:val="nil"/>
              <w:left w:val="nil"/>
              <w:bottom w:val="nil"/>
              <w:right w:val="nil"/>
            </w:tcBorders>
          </w:tcPr>
          <w:p w14:paraId="329B4D64"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Pr>
                <w:sz w:val="22"/>
                <w:szCs w:val="22"/>
              </w:rPr>
              <w:t xml:space="preserve">+/- </w:t>
            </w:r>
            <w:r w:rsidRPr="00B51E14">
              <w:rPr>
                <w:sz w:val="22"/>
                <w:szCs w:val="22"/>
              </w:rPr>
              <w:t>0.09</w:t>
            </w:r>
          </w:p>
        </w:tc>
        <w:tc>
          <w:tcPr>
            <w:tcW w:w="1656" w:type="dxa"/>
            <w:tcBorders>
              <w:top w:val="nil"/>
              <w:left w:val="nil"/>
              <w:bottom w:val="nil"/>
              <w:right w:val="nil"/>
            </w:tcBorders>
          </w:tcPr>
          <w:p w14:paraId="0AF4B8FE"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0.0479</w:t>
            </w:r>
            <w:r w:rsidRPr="00B51E14">
              <w:rPr>
                <w:sz w:val="22"/>
                <w:szCs w:val="22"/>
                <w:vertAlign w:val="superscript"/>
              </w:rPr>
              <w:t>*</w:t>
            </w:r>
          </w:p>
        </w:tc>
        <w:tc>
          <w:tcPr>
            <w:tcW w:w="1656" w:type="dxa"/>
            <w:tcBorders>
              <w:top w:val="nil"/>
              <w:left w:val="nil"/>
              <w:bottom w:val="nil"/>
              <w:right w:val="nil"/>
            </w:tcBorders>
          </w:tcPr>
          <w:p w14:paraId="69699C92"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0.0451</w:t>
            </w:r>
            <w:r w:rsidRPr="00B51E14">
              <w:rPr>
                <w:sz w:val="22"/>
                <w:szCs w:val="22"/>
                <w:vertAlign w:val="superscript"/>
              </w:rPr>
              <w:t>*</w:t>
            </w:r>
          </w:p>
        </w:tc>
        <w:tc>
          <w:tcPr>
            <w:tcW w:w="1656" w:type="dxa"/>
            <w:tcBorders>
              <w:top w:val="nil"/>
              <w:left w:val="nil"/>
              <w:bottom w:val="nil"/>
              <w:right w:val="nil"/>
            </w:tcBorders>
          </w:tcPr>
          <w:p w14:paraId="13A88501"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0.0263</w:t>
            </w:r>
          </w:p>
        </w:tc>
        <w:tc>
          <w:tcPr>
            <w:tcW w:w="1656" w:type="dxa"/>
            <w:tcBorders>
              <w:top w:val="nil"/>
              <w:left w:val="nil"/>
              <w:bottom w:val="nil"/>
              <w:right w:val="nil"/>
            </w:tcBorders>
          </w:tcPr>
          <w:p w14:paraId="4303236C"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0.0404</w:t>
            </w:r>
          </w:p>
        </w:tc>
        <w:tc>
          <w:tcPr>
            <w:tcW w:w="1656" w:type="dxa"/>
            <w:tcBorders>
              <w:top w:val="nil"/>
              <w:left w:val="nil"/>
              <w:bottom w:val="nil"/>
              <w:right w:val="nil"/>
            </w:tcBorders>
          </w:tcPr>
          <w:p w14:paraId="6A72B894"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0.123</w:t>
            </w:r>
            <w:r w:rsidRPr="00B51E14">
              <w:rPr>
                <w:sz w:val="22"/>
                <w:szCs w:val="22"/>
                <w:vertAlign w:val="superscript"/>
              </w:rPr>
              <w:t>*</w:t>
            </w:r>
          </w:p>
        </w:tc>
        <w:tc>
          <w:tcPr>
            <w:tcW w:w="1656" w:type="dxa"/>
            <w:tcBorders>
              <w:top w:val="nil"/>
              <w:left w:val="nil"/>
              <w:bottom w:val="nil"/>
              <w:right w:val="nil"/>
            </w:tcBorders>
          </w:tcPr>
          <w:p w14:paraId="4E1FF782"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0.0567</w:t>
            </w:r>
          </w:p>
        </w:tc>
      </w:tr>
      <w:tr w:rsidR="004E6678" w:rsidRPr="00B51E14" w14:paraId="1146714B" w14:textId="77777777" w:rsidTr="004E6678">
        <w:tc>
          <w:tcPr>
            <w:tcW w:w="1416" w:type="dxa"/>
            <w:tcBorders>
              <w:top w:val="nil"/>
              <w:left w:val="nil"/>
              <w:bottom w:val="nil"/>
              <w:right w:val="nil"/>
            </w:tcBorders>
          </w:tcPr>
          <w:p w14:paraId="7A537FB1" w14:textId="77777777" w:rsidR="004E6678" w:rsidRPr="00B51E14" w:rsidRDefault="004E6678" w:rsidP="004E6678">
            <w:pPr>
              <w:widowControl w:val="0"/>
              <w:autoSpaceDE w:val="0"/>
              <w:autoSpaceDN w:val="0"/>
              <w:adjustRightInd w:val="0"/>
              <w:spacing w:line="240" w:lineRule="auto"/>
              <w:ind w:firstLine="0"/>
              <w:jc w:val="center"/>
              <w:rPr>
                <w:sz w:val="22"/>
                <w:szCs w:val="22"/>
              </w:rPr>
            </w:pPr>
          </w:p>
        </w:tc>
        <w:tc>
          <w:tcPr>
            <w:tcW w:w="1656" w:type="dxa"/>
            <w:tcBorders>
              <w:top w:val="nil"/>
              <w:left w:val="nil"/>
              <w:bottom w:val="nil"/>
              <w:right w:val="nil"/>
            </w:tcBorders>
          </w:tcPr>
          <w:p w14:paraId="7056A24F"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(0.0162)</w:t>
            </w:r>
          </w:p>
        </w:tc>
        <w:tc>
          <w:tcPr>
            <w:tcW w:w="1656" w:type="dxa"/>
            <w:tcBorders>
              <w:top w:val="nil"/>
              <w:left w:val="nil"/>
              <w:bottom w:val="nil"/>
              <w:right w:val="nil"/>
            </w:tcBorders>
          </w:tcPr>
          <w:p w14:paraId="469D9806"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(0.0166)</w:t>
            </w:r>
          </w:p>
        </w:tc>
        <w:tc>
          <w:tcPr>
            <w:tcW w:w="1656" w:type="dxa"/>
            <w:tcBorders>
              <w:top w:val="nil"/>
              <w:left w:val="nil"/>
              <w:bottom w:val="nil"/>
              <w:right w:val="nil"/>
            </w:tcBorders>
          </w:tcPr>
          <w:p w14:paraId="26DE0A9A"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(0.0308)</w:t>
            </w:r>
          </w:p>
        </w:tc>
        <w:tc>
          <w:tcPr>
            <w:tcW w:w="1656" w:type="dxa"/>
            <w:tcBorders>
              <w:top w:val="nil"/>
              <w:left w:val="nil"/>
              <w:bottom w:val="nil"/>
              <w:right w:val="nil"/>
            </w:tcBorders>
          </w:tcPr>
          <w:p w14:paraId="2F49896B"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(0.0293)</w:t>
            </w:r>
          </w:p>
        </w:tc>
        <w:tc>
          <w:tcPr>
            <w:tcW w:w="1656" w:type="dxa"/>
            <w:tcBorders>
              <w:top w:val="nil"/>
              <w:left w:val="nil"/>
              <w:bottom w:val="nil"/>
              <w:right w:val="nil"/>
            </w:tcBorders>
          </w:tcPr>
          <w:p w14:paraId="33298EAF"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(0.0609)</w:t>
            </w:r>
          </w:p>
        </w:tc>
        <w:tc>
          <w:tcPr>
            <w:tcW w:w="1656" w:type="dxa"/>
            <w:tcBorders>
              <w:top w:val="nil"/>
              <w:left w:val="nil"/>
              <w:bottom w:val="nil"/>
              <w:right w:val="nil"/>
            </w:tcBorders>
          </w:tcPr>
          <w:p w14:paraId="5C53ADFC"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(0.0356)</w:t>
            </w:r>
          </w:p>
        </w:tc>
      </w:tr>
      <w:tr w:rsidR="004E6678" w:rsidRPr="00B51E14" w14:paraId="6BFF964D" w14:textId="77777777" w:rsidTr="004E6678">
        <w:tc>
          <w:tcPr>
            <w:tcW w:w="1416" w:type="dxa"/>
            <w:tcBorders>
              <w:top w:val="nil"/>
              <w:left w:val="nil"/>
              <w:right w:val="nil"/>
            </w:tcBorders>
          </w:tcPr>
          <w:p w14:paraId="56750E6E"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Pr>
                <w:sz w:val="22"/>
                <w:szCs w:val="22"/>
              </w:rPr>
              <w:t xml:space="preserve">+/- </w:t>
            </w:r>
            <w:r w:rsidRPr="00B51E14">
              <w:rPr>
                <w:sz w:val="22"/>
                <w:szCs w:val="22"/>
              </w:rPr>
              <w:t>0.10</w:t>
            </w:r>
          </w:p>
        </w:tc>
        <w:tc>
          <w:tcPr>
            <w:tcW w:w="1656" w:type="dxa"/>
            <w:tcBorders>
              <w:top w:val="nil"/>
              <w:left w:val="nil"/>
              <w:right w:val="nil"/>
            </w:tcBorders>
          </w:tcPr>
          <w:p w14:paraId="63B7770A"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0.0438</w:t>
            </w:r>
            <w:r w:rsidRPr="00B51E14">
              <w:rPr>
                <w:sz w:val="22"/>
                <w:szCs w:val="22"/>
                <w:vertAlign w:val="superscript"/>
              </w:rPr>
              <w:t>*</w:t>
            </w:r>
          </w:p>
        </w:tc>
        <w:tc>
          <w:tcPr>
            <w:tcW w:w="1656" w:type="dxa"/>
            <w:tcBorders>
              <w:top w:val="nil"/>
              <w:left w:val="nil"/>
              <w:right w:val="nil"/>
            </w:tcBorders>
          </w:tcPr>
          <w:p w14:paraId="105E95C0"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0.0424</w:t>
            </w:r>
            <w:r w:rsidRPr="00B51E14">
              <w:rPr>
                <w:sz w:val="22"/>
                <w:szCs w:val="22"/>
                <w:vertAlign w:val="superscript"/>
              </w:rPr>
              <w:t>*</w:t>
            </w:r>
          </w:p>
        </w:tc>
        <w:tc>
          <w:tcPr>
            <w:tcW w:w="1656" w:type="dxa"/>
            <w:tcBorders>
              <w:top w:val="nil"/>
              <w:left w:val="nil"/>
              <w:right w:val="nil"/>
            </w:tcBorders>
          </w:tcPr>
          <w:p w14:paraId="17A3956F"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0.0224</w:t>
            </w:r>
          </w:p>
        </w:tc>
        <w:tc>
          <w:tcPr>
            <w:tcW w:w="1656" w:type="dxa"/>
            <w:tcBorders>
              <w:top w:val="nil"/>
              <w:left w:val="nil"/>
              <w:right w:val="nil"/>
            </w:tcBorders>
          </w:tcPr>
          <w:p w14:paraId="79A87D04"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0.0374</w:t>
            </w:r>
          </w:p>
        </w:tc>
        <w:tc>
          <w:tcPr>
            <w:tcW w:w="1656" w:type="dxa"/>
            <w:tcBorders>
              <w:top w:val="nil"/>
              <w:left w:val="nil"/>
              <w:right w:val="nil"/>
            </w:tcBorders>
          </w:tcPr>
          <w:p w14:paraId="4FD0FD69"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0.122</w:t>
            </w:r>
            <w:r w:rsidRPr="00B51E14">
              <w:rPr>
                <w:sz w:val="22"/>
                <w:szCs w:val="22"/>
                <w:vertAlign w:val="superscript"/>
              </w:rPr>
              <w:t>*</w:t>
            </w:r>
          </w:p>
        </w:tc>
        <w:tc>
          <w:tcPr>
            <w:tcW w:w="1656" w:type="dxa"/>
            <w:tcBorders>
              <w:top w:val="nil"/>
              <w:left w:val="nil"/>
              <w:right w:val="nil"/>
            </w:tcBorders>
          </w:tcPr>
          <w:p w14:paraId="1F9681D5"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0.0509</w:t>
            </w:r>
          </w:p>
        </w:tc>
      </w:tr>
      <w:tr w:rsidR="004E6678" w:rsidRPr="00B51E14" w14:paraId="22170EE3" w14:textId="77777777" w:rsidTr="004E6678">
        <w:tc>
          <w:tcPr>
            <w:tcW w:w="1416" w:type="dxa"/>
            <w:tcBorders>
              <w:top w:val="nil"/>
              <w:left w:val="nil"/>
              <w:bottom w:val="single" w:sz="4" w:space="0" w:color="auto"/>
              <w:right w:val="nil"/>
            </w:tcBorders>
          </w:tcPr>
          <w:p w14:paraId="47360494" w14:textId="77777777" w:rsidR="004E6678" w:rsidRPr="00B51E14" w:rsidRDefault="004E6678" w:rsidP="004E6678">
            <w:pPr>
              <w:widowControl w:val="0"/>
              <w:autoSpaceDE w:val="0"/>
              <w:autoSpaceDN w:val="0"/>
              <w:adjustRightInd w:val="0"/>
              <w:spacing w:line="240" w:lineRule="auto"/>
              <w:ind w:firstLine="0"/>
              <w:jc w:val="center"/>
              <w:rPr>
                <w:sz w:val="22"/>
                <w:szCs w:val="22"/>
              </w:rPr>
            </w:pPr>
          </w:p>
        </w:tc>
        <w:tc>
          <w:tcPr>
            <w:tcW w:w="1656" w:type="dxa"/>
            <w:tcBorders>
              <w:top w:val="nil"/>
              <w:left w:val="nil"/>
              <w:bottom w:val="single" w:sz="4" w:space="0" w:color="auto"/>
              <w:right w:val="nil"/>
            </w:tcBorders>
          </w:tcPr>
          <w:p w14:paraId="7E5A7E4C"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(0.0155)</w:t>
            </w:r>
          </w:p>
        </w:tc>
        <w:tc>
          <w:tcPr>
            <w:tcW w:w="1656" w:type="dxa"/>
            <w:tcBorders>
              <w:top w:val="nil"/>
              <w:left w:val="nil"/>
              <w:bottom w:val="single" w:sz="4" w:space="0" w:color="auto"/>
              <w:right w:val="nil"/>
            </w:tcBorders>
          </w:tcPr>
          <w:p w14:paraId="70AC3652"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(0.0159)</w:t>
            </w:r>
          </w:p>
        </w:tc>
        <w:tc>
          <w:tcPr>
            <w:tcW w:w="1656" w:type="dxa"/>
            <w:tcBorders>
              <w:top w:val="nil"/>
              <w:left w:val="nil"/>
              <w:bottom w:val="single" w:sz="4" w:space="0" w:color="auto"/>
              <w:right w:val="nil"/>
            </w:tcBorders>
          </w:tcPr>
          <w:p w14:paraId="19ACECCA"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(0.0293)</w:t>
            </w:r>
          </w:p>
        </w:tc>
        <w:tc>
          <w:tcPr>
            <w:tcW w:w="1656" w:type="dxa"/>
            <w:tcBorders>
              <w:top w:val="nil"/>
              <w:left w:val="nil"/>
              <w:bottom w:val="single" w:sz="4" w:space="0" w:color="auto"/>
              <w:right w:val="nil"/>
            </w:tcBorders>
          </w:tcPr>
          <w:p w14:paraId="1A04C4BF"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(0.0280)</w:t>
            </w:r>
          </w:p>
        </w:tc>
        <w:tc>
          <w:tcPr>
            <w:tcW w:w="1656" w:type="dxa"/>
            <w:tcBorders>
              <w:top w:val="nil"/>
              <w:left w:val="nil"/>
              <w:bottom w:val="single" w:sz="4" w:space="0" w:color="auto"/>
              <w:right w:val="nil"/>
            </w:tcBorders>
          </w:tcPr>
          <w:p w14:paraId="43FC922D"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(0.0579)</w:t>
            </w:r>
          </w:p>
        </w:tc>
        <w:tc>
          <w:tcPr>
            <w:tcW w:w="1656" w:type="dxa"/>
            <w:tcBorders>
              <w:top w:val="nil"/>
              <w:left w:val="nil"/>
              <w:bottom w:val="single" w:sz="4" w:space="0" w:color="auto"/>
              <w:right w:val="nil"/>
            </w:tcBorders>
          </w:tcPr>
          <w:p w14:paraId="4B80AA6E"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(0.0340)</w:t>
            </w:r>
          </w:p>
        </w:tc>
      </w:tr>
      <w:tr w:rsidR="004E6678" w:rsidRPr="00B51E14" w14:paraId="20C1A227" w14:textId="77777777" w:rsidTr="004E6678">
        <w:tc>
          <w:tcPr>
            <w:tcW w:w="1416" w:type="dxa"/>
            <w:tcBorders>
              <w:top w:val="single" w:sz="4" w:space="0" w:color="auto"/>
              <w:left w:val="nil"/>
              <w:bottom w:val="single" w:sz="4" w:space="0" w:color="auto"/>
              <w:right w:val="nil"/>
            </w:tcBorders>
          </w:tcPr>
          <w:p w14:paraId="69A2D488"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Controls?</w:t>
            </w:r>
          </w:p>
        </w:tc>
        <w:tc>
          <w:tcPr>
            <w:tcW w:w="1656" w:type="dxa"/>
            <w:tcBorders>
              <w:top w:val="single" w:sz="4" w:space="0" w:color="auto"/>
              <w:left w:val="nil"/>
              <w:bottom w:val="single" w:sz="4" w:space="0" w:color="auto"/>
              <w:right w:val="nil"/>
            </w:tcBorders>
          </w:tcPr>
          <w:p w14:paraId="26C05CD8"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N</w:t>
            </w:r>
          </w:p>
        </w:tc>
        <w:tc>
          <w:tcPr>
            <w:tcW w:w="1656" w:type="dxa"/>
            <w:tcBorders>
              <w:top w:val="single" w:sz="4" w:space="0" w:color="auto"/>
              <w:left w:val="nil"/>
              <w:bottom w:val="single" w:sz="4" w:space="0" w:color="auto"/>
              <w:right w:val="nil"/>
            </w:tcBorders>
          </w:tcPr>
          <w:p w14:paraId="3CB6927A"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Y</w:t>
            </w:r>
          </w:p>
        </w:tc>
        <w:tc>
          <w:tcPr>
            <w:tcW w:w="1656" w:type="dxa"/>
            <w:tcBorders>
              <w:top w:val="single" w:sz="4" w:space="0" w:color="auto"/>
              <w:left w:val="nil"/>
              <w:bottom w:val="single" w:sz="4" w:space="0" w:color="auto"/>
              <w:right w:val="nil"/>
            </w:tcBorders>
          </w:tcPr>
          <w:p w14:paraId="431E1B27"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N</w:t>
            </w:r>
          </w:p>
        </w:tc>
        <w:tc>
          <w:tcPr>
            <w:tcW w:w="1656" w:type="dxa"/>
            <w:tcBorders>
              <w:top w:val="single" w:sz="4" w:space="0" w:color="auto"/>
              <w:left w:val="nil"/>
              <w:bottom w:val="single" w:sz="4" w:space="0" w:color="auto"/>
              <w:right w:val="nil"/>
            </w:tcBorders>
          </w:tcPr>
          <w:p w14:paraId="75046FEC"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Y</w:t>
            </w:r>
          </w:p>
        </w:tc>
        <w:tc>
          <w:tcPr>
            <w:tcW w:w="1656" w:type="dxa"/>
            <w:tcBorders>
              <w:top w:val="single" w:sz="4" w:space="0" w:color="auto"/>
              <w:left w:val="nil"/>
              <w:bottom w:val="single" w:sz="4" w:space="0" w:color="auto"/>
              <w:right w:val="nil"/>
            </w:tcBorders>
          </w:tcPr>
          <w:p w14:paraId="464698E2"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N</w:t>
            </w:r>
          </w:p>
        </w:tc>
        <w:tc>
          <w:tcPr>
            <w:tcW w:w="1656" w:type="dxa"/>
            <w:tcBorders>
              <w:top w:val="single" w:sz="4" w:space="0" w:color="auto"/>
              <w:left w:val="nil"/>
              <w:bottom w:val="single" w:sz="4" w:space="0" w:color="auto"/>
              <w:right w:val="nil"/>
            </w:tcBorders>
          </w:tcPr>
          <w:p w14:paraId="1D640286"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Y</w:t>
            </w:r>
          </w:p>
        </w:tc>
      </w:tr>
    </w:tbl>
    <w:p w14:paraId="3F7672FB" w14:textId="77777777" w:rsidR="004E6678" w:rsidRDefault="004E6678" w:rsidP="004E6678">
      <w:pPr>
        <w:widowControl w:val="0"/>
        <w:autoSpaceDE w:val="0"/>
        <w:autoSpaceDN w:val="0"/>
        <w:adjustRightInd w:val="0"/>
        <w:spacing w:line="240" w:lineRule="auto"/>
        <w:ind w:right="1872" w:firstLine="0"/>
        <w:rPr>
          <w:sz w:val="20"/>
          <w:szCs w:val="20"/>
        </w:rPr>
      </w:pPr>
      <w:r>
        <w:rPr>
          <w:sz w:val="20"/>
          <w:szCs w:val="20"/>
        </w:rPr>
        <w:t xml:space="preserve">Nonparametric RD model with triangular kernel and cluster corrected standard errors; control variables are race/ethnicity, gifted, special education, family poverty (free/reduced priced lunch), student school mobility, grade level, school percent black, school percent poor, teacher turnover, school percent novice teachers; </w:t>
      </w:r>
      <w:r>
        <w:rPr>
          <w:sz w:val="20"/>
          <w:szCs w:val="20"/>
          <w:vertAlign w:val="superscript"/>
        </w:rPr>
        <w:t>+</w:t>
      </w:r>
      <w:r>
        <w:rPr>
          <w:sz w:val="20"/>
          <w:szCs w:val="20"/>
        </w:rPr>
        <w:t xml:space="preserve"> </w:t>
      </w:r>
      <w:r>
        <w:rPr>
          <w:i/>
          <w:iCs/>
          <w:sz w:val="20"/>
          <w:szCs w:val="20"/>
        </w:rPr>
        <w:t>p</w:t>
      </w:r>
      <w:r>
        <w:rPr>
          <w:sz w:val="20"/>
          <w:szCs w:val="20"/>
        </w:rPr>
        <w:t xml:space="preserve"> &lt; 0.10, </w:t>
      </w:r>
      <w:r>
        <w:rPr>
          <w:sz w:val="20"/>
          <w:szCs w:val="20"/>
          <w:vertAlign w:val="superscript"/>
        </w:rPr>
        <w:t>*</w:t>
      </w:r>
      <w:r>
        <w:rPr>
          <w:sz w:val="20"/>
          <w:szCs w:val="20"/>
        </w:rPr>
        <w:t xml:space="preserve"> </w:t>
      </w:r>
      <w:r>
        <w:rPr>
          <w:i/>
          <w:iCs/>
          <w:sz w:val="20"/>
          <w:szCs w:val="20"/>
        </w:rPr>
        <w:t>p</w:t>
      </w:r>
      <w:r>
        <w:rPr>
          <w:sz w:val="20"/>
          <w:szCs w:val="20"/>
        </w:rPr>
        <w:t xml:space="preserve"> &lt; 0.05. </w:t>
      </w:r>
    </w:p>
    <w:p w14:paraId="3E25E598" w14:textId="77777777" w:rsidR="004E6678" w:rsidRDefault="004E6678" w:rsidP="004E6678">
      <w:pPr>
        <w:widowControl w:val="0"/>
        <w:autoSpaceDE w:val="0"/>
        <w:autoSpaceDN w:val="0"/>
        <w:adjustRightInd w:val="0"/>
        <w:spacing w:line="240" w:lineRule="auto"/>
        <w:ind w:firstLine="0"/>
        <w:rPr>
          <w:sz w:val="20"/>
          <w:szCs w:val="20"/>
        </w:rPr>
        <w:sectPr w:rsidR="004E6678" w:rsidSect="004E6678">
          <w:pgSz w:w="15840" w:h="12240" w:orient="landscape" w:code="1"/>
          <w:pgMar w:top="1440" w:right="1440" w:bottom="1440" w:left="1440" w:header="720" w:footer="720" w:gutter="0"/>
          <w:pgNumType w:chapStyle="9"/>
          <w:cols w:space="720"/>
          <w:docGrid w:linePitch="360"/>
        </w:sectPr>
      </w:pPr>
    </w:p>
    <w:p w14:paraId="4EE5CCF6" w14:textId="77777777" w:rsidR="004E6678" w:rsidRPr="00B51E14" w:rsidRDefault="004E6678" w:rsidP="004E6678">
      <w:pPr>
        <w:keepNext/>
        <w:widowControl w:val="0"/>
        <w:autoSpaceDE w:val="0"/>
        <w:autoSpaceDN w:val="0"/>
        <w:adjustRightInd w:val="0"/>
        <w:spacing w:line="240" w:lineRule="auto"/>
        <w:ind w:firstLine="0"/>
        <w:rPr>
          <w:sz w:val="22"/>
          <w:szCs w:val="22"/>
        </w:rPr>
      </w:pPr>
      <w:r w:rsidRPr="00B51E14">
        <w:rPr>
          <w:sz w:val="22"/>
          <w:szCs w:val="22"/>
        </w:rPr>
        <w:lastRenderedPageBreak/>
        <w:t xml:space="preserve">Table </w:t>
      </w:r>
      <w:r>
        <w:rPr>
          <w:sz w:val="22"/>
          <w:szCs w:val="22"/>
        </w:rPr>
        <w:t>5</w:t>
      </w:r>
      <w:r w:rsidRPr="00B51E14">
        <w:rPr>
          <w:sz w:val="22"/>
          <w:szCs w:val="22"/>
        </w:rPr>
        <w:t>. Effects of Failing the High Growth Bonus Target Across Multiple Bandwidths, Non-Parametric RD Models</w:t>
      </w:r>
    </w:p>
    <w:tbl>
      <w:tblPr>
        <w:tblW w:w="11352" w:type="dxa"/>
        <w:tblLayout w:type="fixed"/>
        <w:tblLook w:val="0000" w:firstRow="0" w:lastRow="0" w:firstColumn="0" w:lastColumn="0" w:noHBand="0" w:noVBand="0"/>
      </w:tblPr>
      <w:tblGrid>
        <w:gridCol w:w="1416"/>
        <w:gridCol w:w="1656"/>
        <w:gridCol w:w="1656"/>
        <w:gridCol w:w="1656"/>
        <w:gridCol w:w="1656"/>
        <w:gridCol w:w="1656"/>
        <w:gridCol w:w="1656"/>
      </w:tblGrid>
      <w:tr w:rsidR="004E6678" w:rsidRPr="00B51E14" w14:paraId="31E7518A" w14:textId="77777777" w:rsidTr="004E6678">
        <w:tc>
          <w:tcPr>
            <w:tcW w:w="1416" w:type="dxa"/>
            <w:tcBorders>
              <w:top w:val="single" w:sz="4" w:space="0" w:color="auto"/>
              <w:left w:val="nil"/>
              <w:right w:val="nil"/>
            </w:tcBorders>
          </w:tcPr>
          <w:p w14:paraId="60F4E3EA" w14:textId="77777777" w:rsidR="004E6678" w:rsidRPr="00B51E14" w:rsidRDefault="004E6678" w:rsidP="004E6678">
            <w:pPr>
              <w:widowControl w:val="0"/>
              <w:autoSpaceDE w:val="0"/>
              <w:autoSpaceDN w:val="0"/>
              <w:adjustRightInd w:val="0"/>
              <w:spacing w:line="240" w:lineRule="auto"/>
              <w:ind w:firstLine="0"/>
              <w:rPr>
                <w:sz w:val="22"/>
                <w:szCs w:val="22"/>
              </w:rPr>
            </w:pPr>
          </w:p>
        </w:tc>
        <w:tc>
          <w:tcPr>
            <w:tcW w:w="1656" w:type="dxa"/>
            <w:tcBorders>
              <w:top w:val="single" w:sz="4" w:space="0" w:color="auto"/>
              <w:left w:val="nil"/>
              <w:right w:val="nil"/>
            </w:tcBorders>
          </w:tcPr>
          <w:p w14:paraId="2DD86D16"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(1)</w:t>
            </w:r>
          </w:p>
        </w:tc>
        <w:tc>
          <w:tcPr>
            <w:tcW w:w="1656" w:type="dxa"/>
            <w:tcBorders>
              <w:top w:val="single" w:sz="4" w:space="0" w:color="auto"/>
              <w:left w:val="nil"/>
              <w:right w:val="nil"/>
            </w:tcBorders>
          </w:tcPr>
          <w:p w14:paraId="62DDC01A"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(2)</w:t>
            </w:r>
          </w:p>
        </w:tc>
        <w:tc>
          <w:tcPr>
            <w:tcW w:w="1656" w:type="dxa"/>
            <w:tcBorders>
              <w:top w:val="single" w:sz="4" w:space="0" w:color="auto"/>
              <w:left w:val="nil"/>
              <w:right w:val="nil"/>
            </w:tcBorders>
          </w:tcPr>
          <w:p w14:paraId="701FA0D9"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(3)</w:t>
            </w:r>
          </w:p>
        </w:tc>
        <w:tc>
          <w:tcPr>
            <w:tcW w:w="1656" w:type="dxa"/>
            <w:tcBorders>
              <w:top w:val="single" w:sz="4" w:space="0" w:color="auto"/>
              <w:left w:val="nil"/>
              <w:right w:val="nil"/>
            </w:tcBorders>
          </w:tcPr>
          <w:p w14:paraId="086AAB42"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(4)</w:t>
            </w:r>
          </w:p>
        </w:tc>
        <w:tc>
          <w:tcPr>
            <w:tcW w:w="1656" w:type="dxa"/>
            <w:tcBorders>
              <w:top w:val="single" w:sz="4" w:space="0" w:color="auto"/>
              <w:left w:val="nil"/>
              <w:right w:val="nil"/>
            </w:tcBorders>
          </w:tcPr>
          <w:p w14:paraId="7F38B15B"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(5)</w:t>
            </w:r>
          </w:p>
        </w:tc>
        <w:tc>
          <w:tcPr>
            <w:tcW w:w="1656" w:type="dxa"/>
            <w:tcBorders>
              <w:top w:val="single" w:sz="4" w:space="0" w:color="auto"/>
              <w:left w:val="nil"/>
              <w:right w:val="nil"/>
            </w:tcBorders>
          </w:tcPr>
          <w:p w14:paraId="3CF8DA9B"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(6)</w:t>
            </w:r>
          </w:p>
        </w:tc>
      </w:tr>
      <w:tr w:rsidR="004E6678" w:rsidRPr="00B51E14" w14:paraId="680C6397" w14:textId="77777777" w:rsidTr="004E6678">
        <w:tc>
          <w:tcPr>
            <w:tcW w:w="1416" w:type="dxa"/>
            <w:tcBorders>
              <w:top w:val="nil"/>
              <w:left w:val="nil"/>
              <w:bottom w:val="single" w:sz="4" w:space="0" w:color="auto"/>
              <w:right w:val="nil"/>
            </w:tcBorders>
          </w:tcPr>
          <w:p w14:paraId="122FDDD2"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Pr>
                <w:sz w:val="22"/>
                <w:szCs w:val="22"/>
              </w:rPr>
              <w:t>Bandwidth</w:t>
            </w:r>
          </w:p>
        </w:tc>
        <w:tc>
          <w:tcPr>
            <w:tcW w:w="1656" w:type="dxa"/>
            <w:tcBorders>
              <w:top w:val="nil"/>
              <w:left w:val="nil"/>
              <w:bottom w:val="single" w:sz="4" w:space="0" w:color="auto"/>
              <w:right w:val="nil"/>
            </w:tcBorders>
          </w:tcPr>
          <w:p w14:paraId="515D8E17"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Reading Gain</w:t>
            </w:r>
          </w:p>
        </w:tc>
        <w:tc>
          <w:tcPr>
            <w:tcW w:w="1656" w:type="dxa"/>
            <w:tcBorders>
              <w:top w:val="nil"/>
              <w:left w:val="nil"/>
              <w:bottom w:val="single" w:sz="4" w:space="0" w:color="auto"/>
              <w:right w:val="nil"/>
            </w:tcBorders>
          </w:tcPr>
          <w:p w14:paraId="0D20E92B"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Reading Gain</w:t>
            </w:r>
          </w:p>
        </w:tc>
        <w:tc>
          <w:tcPr>
            <w:tcW w:w="1656" w:type="dxa"/>
            <w:tcBorders>
              <w:top w:val="nil"/>
              <w:left w:val="nil"/>
              <w:bottom w:val="single" w:sz="4" w:space="0" w:color="auto"/>
              <w:right w:val="nil"/>
            </w:tcBorders>
          </w:tcPr>
          <w:p w14:paraId="429DBDCF"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Math Gain</w:t>
            </w:r>
          </w:p>
        </w:tc>
        <w:tc>
          <w:tcPr>
            <w:tcW w:w="1656" w:type="dxa"/>
            <w:tcBorders>
              <w:top w:val="nil"/>
              <w:left w:val="nil"/>
              <w:bottom w:val="single" w:sz="4" w:space="0" w:color="auto"/>
              <w:right w:val="nil"/>
            </w:tcBorders>
          </w:tcPr>
          <w:p w14:paraId="388787F7"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Math Gain</w:t>
            </w:r>
          </w:p>
        </w:tc>
        <w:tc>
          <w:tcPr>
            <w:tcW w:w="1656" w:type="dxa"/>
            <w:tcBorders>
              <w:top w:val="nil"/>
              <w:left w:val="nil"/>
              <w:bottom w:val="single" w:sz="4" w:space="0" w:color="auto"/>
              <w:right w:val="nil"/>
            </w:tcBorders>
          </w:tcPr>
          <w:p w14:paraId="4277D96F"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Science Scale</w:t>
            </w:r>
          </w:p>
        </w:tc>
        <w:tc>
          <w:tcPr>
            <w:tcW w:w="1656" w:type="dxa"/>
            <w:tcBorders>
              <w:top w:val="nil"/>
              <w:left w:val="nil"/>
              <w:bottom w:val="single" w:sz="4" w:space="0" w:color="auto"/>
              <w:right w:val="nil"/>
            </w:tcBorders>
          </w:tcPr>
          <w:p w14:paraId="0ADD54D7"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Science Scale</w:t>
            </w:r>
          </w:p>
        </w:tc>
      </w:tr>
      <w:tr w:rsidR="004E6678" w:rsidRPr="00B51E14" w14:paraId="7B0C59AE" w14:textId="77777777" w:rsidTr="004E6678">
        <w:tc>
          <w:tcPr>
            <w:tcW w:w="1416" w:type="dxa"/>
            <w:tcBorders>
              <w:top w:val="single" w:sz="4" w:space="0" w:color="auto"/>
              <w:left w:val="nil"/>
              <w:bottom w:val="nil"/>
              <w:right w:val="nil"/>
            </w:tcBorders>
          </w:tcPr>
          <w:p w14:paraId="3E558D7E"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Pr>
                <w:sz w:val="22"/>
                <w:szCs w:val="22"/>
              </w:rPr>
              <w:t xml:space="preserve">+/- </w:t>
            </w:r>
            <w:r w:rsidRPr="00B51E14">
              <w:rPr>
                <w:sz w:val="22"/>
                <w:szCs w:val="22"/>
              </w:rPr>
              <w:t>0.02</w:t>
            </w:r>
          </w:p>
        </w:tc>
        <w:tc>
          <w:tcPr>
            <w:tcW w:w="1656" w:type="dxa"/>
            <w:tcBorders>
              <w:top w:val="single" w:sz="4" w:space="0" w:color="auto"/>
              <w:left w:val="nil"/>
              <w:bottom w:val="nil"/>
              <w:right w:val="nil"/>
            </w:tcBorders>
          </w:tcPr>
          <w:p w14:paraId="7321FB5A"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0.0509</w:t>
            </w:r>
          </w:p>
        </w:tc>
        <w:tc>
          <w:tcPr>
            <w:tcW w:w="1656" w:type="dxa"/>
            <w:tcBorders>
              <w:top w:val="single" w:sz="4" w:space="0" w:color="auto"/>
              <w:left w:val="nil"/>
              <w:bottom w:val="nil"/>
              <w:right w:val="nil"/>
            </w:tcBorders>
          </w:tcPr>
          <w:p w14:paraId="79B4B111"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0.101</w:t>
            </w:r>
          </w:p>
        </w:tc>
        <w:tc>
          <w:tcPr>
            <w:tcW w:w="1656" w:type="dxa"/>
            <w:tcBorders>
              <w:top w:val="single" w:sz="4" w:space="0" w:color="auto"/>
              <w:left w:val="nil"/>
              <w:bottom w:val="nil"/>
              <w:right w:val="nil"/>
            </w:tcBorders>
          </w:tcPr>
          <w:p w14:paraId="23F9BF4E"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0.122</w:t>
            </w:r>
          </w:p>
        </w:tc>
        <w:tc>
          <w:tcPr>
            <w:tcW w:w="1656" w:type="dxa"/>
            <w:tcBorders>
              <w:top w:val="single" w:sz="4" w:space="0" w:color="auto"/>
              <w:left w:val="nil"/>
              <w:bottom w:val="nil"/>
              <w:right w:val="nil"/>
            </w:tcBorders>
          </w:tcPr>
          <w:p w14:paraId="3F2CDCFE"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-0.0376</w:t>
            </w:r>
          </w:p>
        </w:tc>
        <w:tc>
          <w:tcPr>
            <w:tcW w:w="1656" w:type="dxa"/>
            <w:tcBorders>
              <w:top w:val="single" w:sz="4" w:space="0" w:color="auto"/>
              <w:left w:val="nil"/>
              <w:bottom w:val="nil"/>
              <w:right w:val="nil"/>
            </w:tcBorders>
          </w:tcPr>
          <w:p w14:paraId="3726C4F4"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0.0390</w:t>
            </w:r>
          </w:p>
        </w:tc>
        <w:tc>
          <w:tcPr>
            <w:tcW w:w="1656" w:type="dxa"/>
            <w:tcBorders>
              <w:top w:val="single" w:sz="4" w:space="0" w:color="auto"/>
              <w:left w:val="nil"/>
              <w:bottom w:val="nil"/>
              <w:right w:val="nil"/>
            </w:tcBorders>
          </w:tcPr>
          <w:p w14:paraId="655EA5D2"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0.0306</w:t>
            </w:r>
          </w:p>
        </w:tc>
      </w:tr>
      <w:tr w:rsidR="004E6678" w:rsidRPr="00B51E14" w14:paraId="1F2FA55A" w14:textId="77777777" w:rsidTr="004E6678">
        <w:tc>
          <w:tcPr>
            <w:tcW w:w="1416" w:type="dxa"/>
            <w:tcBorders>
              <w:top w:val="nil"/>
              <w:left w:val="nil"/>
              <w:bottom w:val="nil"/>
              <w:right w:val="nil"/>
            </w:tcBorders>
          </w:tcPr>
          <w:p w14:paraId="23D953BC" w14:textId="77777777" w:rsidR="004E6678" w:rsidRPr="00B51E14" w:rsidRDefault="004E6678" w:rsidP="004E6678">
            <w:pPr>
              <w:widowControl w:val="0"/>
              <w:autoSpaceDE w:val="0"/>
              <w:autoSpaceDN w:val="0"/>
              <w:adjustRightInd w:val="0"/>
              <w:spacing w:line="240" w:lineRule="auto"/>
              <w:ind w:firstLine="0"/>
              <w:jc w:val="center"/>
              <w:rPr>
                <w:sz w:val="22"/>
                <w:szCs w:val="22"/>
              </w:rPr>
            </w:pPr>
          </w:p>
        </w:tc>
        <w:tc>
          <w:tcPr>
            <w:tcW w:w="1656" w:type="dxa"/>
            <w:tcBorders>
              <w:top w:val="nil"/>
              <w:left w:val="nil"/>
              <w:bottom w:val="nil"/>
              <w:right w:val="nil"/>
            </w:tcBorders>
          </w:tcPr>
          <w:p w14:paraId="636E1FF2"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(0.0881)</w:t>
            </w:r>
          </w:p>
        </w:tc>
        <w:tc>
          <w:tcPr>
            <w:tcW w:w="1656" w:type="dxa"/>
            <w:tcBorders>
              <w:top w:val="nil"/>
              <w:left w:val="nil"/>
              <w:bottom w:val="nil"/>
              <w:right w:val="nil"/>
            </w:tcBorders>
          </w:tcPr>
          <w:p w14:paraId="12CC8027"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(0.118)</w:t>
            </w:r>
          </w:p>
        </w:tc>
        <w:tc>
          <w:tcPr>
            <w:tcW w:w="1656" w:type="dxa"/>
            <w:tcBorders>
              <w:top w:val="nil"/>
              <w:left w:val="nil"/>
              <w:bottom w:val="nil"/>
              <w:right w:val="nil"/>
            </w:tcBorders>
          </w:tcPr>
          <w:p w14:paraId="4A5D0799"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(0.152)</w:t>
            </w:r>
          </w:p>
        </w:tc>
        <w:tc>
          <w:tcPr>
            <w:tcW w:w="1656" w:type="dxa"/>
            <w:tcBorders>
              <w:top w:val="nil"/>
              <w:left w:val="nil"/>
              <w:bottom w:val="nil"/>
              <w:right w:val="nil"/>
            </w:tcBorders>
          </w:tcPr>
          <w:p w14:paraId="6DF95198"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(0.200)</w:t>
            </w:r>
          </w:p>
        </w:tc>
        <w:tc>
          <w:tcPr>
            <w:tcW w:w="1656" w:type="dxa"/>
            <w:tcBorders>
              <w:top w:val="nil"/>
              <w:left w:val="nil"/>
              <w:bottom w:val="nil"/>
              <w:right w:val="nil"/>
            </w:tcBorders>
          </w:tcPr>
          <w:p w14:paraId="10BC2C55"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(0.280)</w:t>
            </w:r>
          </w:p>
        </w:tc>
        <w:tc>
          <w:tcPr>
            <w:tcW w:w="1656" w:type="dxa"/>
            <w:tcBorders>
              <w:top w:val="nil"/>
              <w:left w:val="nil"/>
              <w:bottom w:val="nil"/>
              <w:right w:val="nil"/>
            </w:tcBorders>
          </w:tcPr>
          <w:p w14:paraId="1DFD72F3"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(0.175)</w:t>
            </w:r>
          </w:p>
        </w:tc>
      </w:tr>
      <w:tr w:rsidR="004E6678" w:rsidRPr="00B51E14" w14:paraId="40CBD53A" w14:textId="77777777" w:rsidTr="004E6678">
        <w:tc>
          <w:tcPr>
            <w:tcW w:w="1416" w:type="dxa"/>
            <w:tcBorders>
              <w:top w:val="nil"/>
              <w:left w:val="nil"/>
              <w:bottom w:val="nil"/>
              <w:right w:val="nil"/>
            </w:tcBorders>
          </w:tcPr>
          <w:p w14:paraId="01E735B5"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Pr>
                <w:sz w:val="22"/>
                <w:szCs w:val="22"/>
              </w:rPr>
              <w:t xml:space="preserve">+/- </w:t>
            </w:r>
            <w:r w:rsidRPr="00B51E14">
              <w:rPr>
                <w:sz w:val="22"/>
                <w:szCs w:val="22"/>
              </w:rPr>
              <w:t>0.03</w:t>
            </w:r>
          </w:p>
        </w:tc>
        <w:tc>
          <w:tcPr>
            <w:tcW w:w="1656" w:type="dxa"/>
            <w:tcBorders>
              <w:top w:val="nil"/>
              <w:left w:val="nil"/>
              <w:bottom w:val="nil"/>
              <w:right w:val="nil"/>
            </w:tcBorders>
          </w:tcPr>
          <w:p w14:paraId="1E040339"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0.0524</w:t>
            </w:r>
          </w:p>
        </w:tc>
        <w:tc>
          <w:tcPr>
            <w:tcW w:w="1656" w:type="dxa"/>
            <w:tcBorders>
              <w:top w:val="nil"/>
              <w:left w:val="nil"/>
              <w:bottom w:val="nil"/>
              <w:right w:val="nil"/>
            </w:tcBorders>
          </w:tcPr>
          <w:p w14:paraId="1AFC6A78"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0.110</w:t>
            </w:r>
          </w:p>
        </w:tc>
        <w:tc>
          <w:tcPr>
            <w:tcW w:w="1656" w:type="dxa"/>
            <w:tcBorders>
              <w:top w:val="nil"/>
              <w:left w:val="nil"/>
              <w:bottom w:val="nil"/>
              <w:right w:val="nil"/>
            </w:tcBorders>
          </w:tcPr>
          <w:p w14:paraId="608D3005"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0.115</w:t>
            </w:r>
          </w:p>
        </w:tc>
        <w:tc>
          <w:tcPr>
            <w:tcW w:w="1656" w:type="dxa"/>
            <w:tcBorders>
              <w:top w:val="nil"/>
              <w:left w:val="nil"/>
              <w:bottom w:val="nil"/>
              <w:right w:val="nil"/>
            </w:tcBorders>
          </w:tcPr>
          <w:p w14:paraId="23781306"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0.00284</w:t>
            </w:r>
          </w:p>
        </w:tc>
        <w:tc>
          <w:tcPr>
            <w:tcW w:w="1656" w:type="dxa"/>
            <w:tcBorders>
              <w:top w:val="nil"/>
              <w:left w:val="nil"/>
              <w:bottom w:val="nil"/>
              <w:right w:val="nil"/>
            </w:tcBorders>
          </w:tcPr>
          <w:p w14:paraId="507E9389"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0.0187</w:t>
            </w:r>
          </w:p>
        </w:tc>
        <w:tc>
          <w:tcPr>
            <w:tcW w:w="1656" w:type="dxa"/>
            <w:tcBorders>
              <w:top w:val="nil"/>
              <w:left w:val="nil"/>
              <w:bottom w:val="nil"/>
              <w:right w:val="nil"/>
            </w:tcBorders>
          </w:tcPr>
          <w:p w14:paraId="22EEDE1D"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0.0214</w:t>
            </w:r>
          </w:p>
        </w:tc>
      </w:tr>
      <w:tr w:rsidR="004E6678" w:rsidRPr="00B51E14" w14:paraId="1432D408" w14:textId="77777777" w:rsidTr="004E6678">
        <w:tc>
          <w:tcPr>
            <w:tcW w:w="1416" w:type="dxa"/>
            <w:tcBorders>
              <w:top w:val="nil"/>
              <w:left w:val="nil"/>
              <w:bottom w:val="nil"/>
              <w:right w:val="nil"/>
            </w:tcBorders>
          </w:tcPr>
          <w:p w14:paraId="66BFF1FA" w14:textId="77777777" w:rsidR="004E6678" w:rsidRPr="00B51E14" w:rsidRDefault="004E6678" w:rsidP="004E6678">
            <w:pPr>
              <w:widowControl w:val="0"/>
              <w:autoSpaceDE w:val="0"/>
              <w:autoSpaceDN w:val="0"/>
              <w:adjustRightInd w:val="0"/>
              <w:spacing w:line="240" w:lineRule="auto"/>
              <w:ind w:firstLine="0"/>
              <w:jc w:val="center"/>
              <w:rPr>
                <w:sz w:val="22"/>
                <w:szCs w:val="22"/>
              </w:rPr>
            </w:pPr>
          </w:p>
        </w:tc>
        <w:tc>
          <w:tcPr>
            <w:tcW w:w="1656" w:type="dxa"/>
            <w:tcBorders>
              <w:top w:val="nil"/>
              <w:left w:val="nil"/>
              <w:bottom w:val="nil"/>
              <w:right w:val="nil"/>
            </w:tcBorders>
          </w:tcPr>
          <w:p w14:paraId="6CB2F0D7"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(0.0876)</w:t>
            </w:r>
          </w:p>
        </w:tc>
        <w:tc>
          <w:tcPr>
            <w:tcW w:w="1656" w:type="dxa"/>
            <w:tcBorders>
              <w:top w:val="nil"/>
              <w:left w:val="nil"/>
              <w:bottom w:val="nil"/>
              <w:right w:val="nil"/>
            </w:tcBorders>
          </w:tcPr>
          <w:p w14:paraId="27CE4CF6"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(0.105)</w:t>
            </w:r>
          </w:p>
        </w:tc>
        <w:tc>
          <w:tcPr>
            <w:tcW w:w="1656" w:type="dxa"/>
            <w:tcBorders>
              <w:top w:val="nil"/>
              <w:left w:val="nil"/>
              <w:bottom w:val="nil"/>
              <w:right w:val="nil"/>
            </w:tcBorders>
          </w:tcPr>
          <w:p w14:paraId="306B3FBA"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(0.149)</w:t>
            </w:r>
          </w:p>
        </w:tc>
        <w:tc>
          <w:tcPr>
            <w:tcW w:w="1656" w:type="dxa"/>
            <w:tcBorders>
              <w:top w:val="nil"/>
              <w:left w:val="nil"/>
              <w:bottom w:val="nil"/>
              <w:right w:val="nil"/>
            </w:tcBorders>
          </w:tcPr>
          <w:p w14:paraId="1D788B8E"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(0.173)</w:t>
            </w:r>
          </w:p>
        </w:tc>
        <w:tc>
          <w:tcPr>
            <w:tcW w:w="1656" w:type="dxa"/>
            <w:tcBorders>
              <w:top w:val="nil"/>
              <w:left w:val="nil"/>
              <w:bottom w:val="nil"/>
              <w:right w:val="nil"/>
            </w:tcBorders>
          </w:tcPr>
          <w:p w14:paraId="348E76EA"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(0.272)</w:t>
            </w:r>
          </w:p>
        </w:tc>
        <w:tc>
          <w:tcPr>
            <w:tcW w:w="1656" w:type="dxa"/>
            <w:tcBorders>
              <w:top w:val="nil"/>
              <w:left w:val="nil"/>
              <w:bottom w:val="nil"/>
              <w:right w:val="nil"/>
            </w:tcBorders>
          </w:tcPr>
          <w:p w14:paraId="5874CEEA"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(0.145)</w:t>
            </w:r>
          </w:p>
        </w:tc>
      </w:tr>
      <w:tr w:rsidR="004E6678" w:rsidRPr="00B51E14" w14:paraId="6C6A340C" w14:textId="77777777" w:rsidTr="004E6678">
        <w:tc>
          <w:tcPr>
            <w:tcW w:w="1416" w:type="dxa"/>
            <w:tcBorders>
              <w:top w:val="nil"/>
              <w:left w:val="nil"/>
              <w:bottom w:val="nil"/>
              <w:right w:val="nil"/>
            </w:tcBorders>
          </w:tcPr>
          <w:p w14:paraId="7CFCF565"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Pr>
                <w:sz w:val="22"/>
                <w:szCs w:val="22"/>
              </w:rPr>
              <w:t xml:space="preserve">+/- </w:t>
            </w:r>
            <w:r w:rsidRPr="00B51E14">
              <w:rPr>
                <w:sz w:val="22"/>
                <w:szCs w:val="22"/>
              </w:rPr>
              <w:t>0.04</w:t>
            </w:r>
          </w:p>
        </w:tc>
        <w:tc>
          <w:tcPr>
            <w:tcW w:w="1656" w:type="dxa"/>
            <w:tcBorders>
              <w:top w:val="nil"/>
              <w:left w:val="nil"/>
              <w:bottom w:val="nil"/>
              <w:right w:val="nil"/>
            </w:tcBorders>
          </w:tcPr>
          <w:p w14:paraId="0F5F1044"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0.0655</w:t>
            </w:r>
          </w:p>
        </w:tc>
        <w:tc>
          <w:tcPr>
            <w:tcW w:w="1656" w:type="dxa"/>
            <w:tcBorders>
              <w:top w:val="nil"/>
              <w:left w:val="nil"/>
              <w:bottom w:val="nil"/>
              <w:right w:val="nil"/>
            </w:tcBorders>
          </w:tcPr>
          <w:p w14:paraId="4CFFBBD2"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0.101</w:t>
            </w:r>
          </w:p>
        </w:tc>
        <w:tc>
          <w:tcPr>
            <w:tcW w:w="1656" w:type="dxa"/>
            <w:tcBorders>
              <w:top w:val="nil"/>
              <w:left w:val="nil"/>
              <w:bottom w:val="nil"/>
              <w:right w:val="nil"/>
            </w:tcBorders>
          </w:tcPr>
          <w:p w14:paraId="09D54D32"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0.118</w:t>
            </w:r>
          </w:p>
        </w:tc>
        <w:tc>
          <w:tcPr>
            <w:tcW w:w="1656" w:type="dxa"/>
            <w:tcBorders>
              <w:top w:val="nil"/>
              <w:left w:val="nil"/>
              <w:bottom w:val="nil"/>
              <w:right w:val="nil"/>
            </w:tcBorders>
          </w:tcPr>
          <w:p w14:paraId="56FF2BD6"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0.0722</w:t>
            </w:r>
          </w:p>
        </w:tc>
        <w:tc>
          <w:tcPr>
            <w:tcW w:w="1656" w:type="dxa"/>
            <w:tcBorders>
              <w:top w:val="nil"/>
              <w:left w:val="nil"/>
              <w:bottom w:val="nil"/>
              <w:right w:val="nil"/>
            </w:tcBorders>
          </w:tcPr>
          <w:p w14:paraId="1641A52F"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0.0768</w:t>
            </w:r>
          </w:p>
        </w:tc>
        <w:tc>
          <w:tcPr>
            <w:tcW w:w="1656" w:type="dxa"/>
            <w:tcBorders>
              <w:top w:val="nil"/>
              <w:left w:val="nil"/>
              <w:bottom w:val="nil"/>
              <w:right w:val="nil"/>
            </w:tcBorders>
          </w:tcPr>
          <w:p w14:paraId="6F6AB9E3"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-0.0516</w:t>
            </w:r>
          </w:p>
        </w:tc>
      </w:tr>
      <w:tr w:rsidR="004E6678" w:rsidRPr="00B51E14" w14:paraId="40A040CE" w14:textId="77777777" w:rsidTr="004E6678">
        <w:tc>
          <w:tcPr>
            <w:tcW w:w="1416" w:type="dxa"/>
            <w:tcBorders>
              <w:top w:val="nil"/>
              <w:left w:val="nil"/>
              <w:bottom w:val="nil"/>
              <w:right w:val="nil"/>
            </w:tcBorders>
          </w:tcPr>
          <w:p w14:paraId="415B907E" w14:textId="77777777" w:rsidR="004E6678" w:rsidRPr="00B51E14" w:rsidRDefault="004E6678" w:rsidP="004E6678">
            <w:pPr>
              <w:widowControl w:val="0"/>
              <w:autoSpaceDE w:val="0"/>
              <w:autoSpaceDN w:val="0"/>
              <w:adjustRightInd w:val="0"/>
              <w:spacing w:line="240" w:lineRule="auto"/>
              <w:ind w:firstLine="0"/>
              <w:jc w:val="center"/>
              <w:rPr>
                <w:sz w:val="22"/>
                <w:szCs w:val="22"/>
              </w:rPr>
            </w:pPr>
          </w:p>
        </w:tc>
        <w:tc>
          <w:tcPr>
            <w:tcW w:w="1656" w:type="dxa"/>
            <w:tcBorders>
              <w:top w:val="nil"/>
              <w:left w:val="nil"/>
              <w:bottom w:val="nil"/>
              <w:right w:val="nil"/>
            </w:tcBorders>
          </w:tcPr>
          <w:p w14:paraId="70C30D68"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(0.0676)</w:t>
            </w:r>
          </w:p>
        </w:tc>
        <w:tc>
          <w:tcPr>
            <w:tcW w:w="1656" w:type="dxa"/>
            <w:tcBorders>
              <w:top w:val="nil"/>
              <w:left w:val="nil"/>
              <w:bottom w:val="nil"/>
              <w:right w:val="nil"/>
            </w:tcBorders>
          </w:tcPr>
          <w:p w14:paraId="05E6549B"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(0.0743)</w:t>
            </w:r>
          </w:p>
        </w:tc>
        <w:tc>
          <w:tcPr>
            <w:tcW w:w="1656" w:type="dxa"/>
            <w:tcBorders>
              <w:top w:val="nil"/>
              <w:left w:val="nil"/>
              <w:bottom w:val="nil"/>
              <w:right w:val="nil"/>
            </w:tcBorders>
          </w:tcPr>
          <w:p w14:paraId="704881AB"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(0.118)</w:t>
            </w:r>
          </w:p>
        </w:tc>
        <w:tc>
          <w:tcPr>
            <w:tcW w:w="1656" w:type="dxa"/>
            <w:tcBorders>
              <w:top w:val="nil"/>
              <w:left w:val="nil"/>
              <w:bottom w:val="nil"/>
              <w:right w:val="nil"/>
            </w:tcBorders>
          </w:tcPr>
          <w:p w14:paraId="28A36247"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(0.129)</w:t>
            </w:r>
          </w:p>
        </w:tc>
        <w:tc>
          <w:tcPr>
            <w:tcW w:w="1656" w:type="dxa"/>
            <w:tcBorders>
              <w:top w:val="nil"/>
              <w:left w:val="nil"/>
              <w:bottom w:val="nil"/>
              <w:right w:val="nil"/>
            </w:tcBorders>
          </w:tcPr>
          <w:p w14:paraId="1EFDF9AA"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(0.217)</w:t>
            </w:r>
          </w:p>
        </w:tc>
        <w:tc>
          <w:tcPr>
            <w:tcW w:w="1656" w:type="dxa"/>
            <w:tcBorders>
              <w:top w:val="nil"/>
              <w:left w:val="nil"/>
              <w:bottom w:val="nil"/>
              <w:right w:val="nil"/>
            </w:tcBorders>
          </w:tcPr>
          <w:p w14:paraId="105FA742"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(0.104)</w:t>
            </w:r>
          </w:p>
        </w:tc>
      </w:tr>
      <w:tr w:rsidR="004E6678" w:rsidRPr="00B51E14" w14:paraId="593EAFD3" w14:textId="77777777" w:rsidTr="004E6678">
        <w:tc>
          <w:tcPr>
            <w:tcW w:w="1416" w:type="dxa"/>
            <w:tcBorders>
              <w:top w:val="nil"/>
              <w:left w:val="nil"/>
              <w:bottom w:val="nil"/>
              <w:right w:val="nil"/>
            </w:tcBorders>
          </w:tcPr>
          <w:p w14:paraId="5EE2F0A8"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Pr>
                <w:sz w:val="22"/>
                <w:szCs w:val="22"/>
              </w:rPr>
              <w:t xml:space="preserve">+/- </w:t>
            </w:r>
            <w:r w:rsidRPr="00B51E14">
              <w:rPr>
                <w:sz w:val="22"/>
                <w:szCs w:val="22"/>
              </w:rPr>
              <w:t>0.05</w:t>
            </w:r>
          </w:p>
        </w:tc>
        <w:tc>
          <w:tcPr>
            <w:tcW w:w="1656" w:type="dxa"/>
            <w:tcBorders>
              <w:top w:val="nil"/>
              <w:left w:val="nil"/>
              <w:bottom w:val="nil"/>
              <w:right w:val="nil"/>
            </w:tcBorders>
          </w:tcPr>
          <w:p w14:paraId="4337445C"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0.0769</w:t>
            </w:r>
          </w:p>
        </w:tc>
        <w:tc>
          <w:tcPr>
            <w:tcW w:w="1656" w:type="dxa"/>
            <w:tcBorders>
              <w:top w:val="nil"/>
              <w:left w:val="nil"/>
              <w:bottom w:val="nil"/>
              <w:right w:val="nil"/>
            </w:tcBorders>
          </w:tcPr>
          <w:p w14:paraId="3A464368"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0.0877</w:t>
            </w:r>
          </w:p>
        </w:tc>
        <w:tc>
          <w:tcPr>
            <w:tcW w:w="1656" w:type="dxa"/>
            <w:tcBorders>
              <w:top w:val="nil"/>
              <w:left w:val="nil"/>
              <w:bottom w:val="nil"/>
              <w:right w:val="nil"/>
            </w:tcBorders>
          </w:tcPr>
          <w:p w14:paraId="3494B949"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0.102</w:t>
            </w:r>
          </w:p>
        </w:tc>
        <w:tc>
          <w:tcPr>
            <w:tcW w:w="1656" w:type="dxa"/>
            <w:tcBorders>
              <w:top w:val="nil"/>
              <w:left w:val="nil"/>
              <w:bottom w:val="nil"/>
              <w:right w:val="nil"/>
            </w:tcBorders>
          </w:tcPr>
          <w:p w14:paraId="4894EA74"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0.107</w:t>
            </w:r>
          </w:p>
        </w:tc>
        <w:tc>
          <w:tcPr>
            <w:tcW w:w="1656" w:type="dxa"/>
            <w:tcBorders>
              <w:top w:val="nil"/>
              <w:left w:val="nil"/>
              <w:bottom w:val="nil"/>
              <w:right w:val="nil"/>
            </w:tcBorders>
          </w:tcPr>
          <w:p w14:paraId="13F3422E"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0.145</w:t>
            </w:r>
          </w:p>
        </w:tc>
        <w:tc>
          <w:tcPr>
            <w:tcW w:w="1656" w:type="dxa"/>
            <w:tcBorders>
              <w:top w:val="nil"/>
              <w:left w:val="nil"/>
              <w:bottom w:val="nil"/>
              <w:right w:val="nil"/>
            </w:tcBorders>
          </w:tcPr>
          <w:p w14:paraId="763E909C"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-0.0402</w:t>
            </w:r>
          </w:p>
        </w:tc>
      </w:tr>
      <w:tr w:rsidR="004E6678" w:rsidRPr="00B51E14" w14:paraId="0E30F46D" w14:textId="77777777" w:rsidTr="004E6678">
        <w:tc>
          <w:tcPr>
            <w:tcW w:w="1416" w:type="dxa"/>
            <w:tcBorders>
              <w:top w:val="nil"/>
              <w:left w:val="nil"/>
              <w:bottom w:val="nil"/>
              <w:right w:val="nil"/>
            </w:tcBorders>
          </w:tcPr>
          <w:p w14:paraId="54EC14EE" w14:textId="77777777" w:rsidR="004E6678" w:rsidRPr="00B51E14" w:rsidRDefault="004E6678" w:rsidP="004E6678">
            <w:pPr>
              <w:widowControl w:val="0"/>
              <w:autoSpaceDE w:val="0"/>
              <w:autoSpaceDN w:val="0"/>
              <w:adjustRightInd w:val="0"/>
              <w:spacing w:line="240" w:lineRule="auto"/>
              <w:ind w:firstLine="0"/>
              <w:jc w:val="center"/>
              <w:rPr>
                <w:sz w:val="22"/>
                <w:szCs w:val="22"/>
              </w:rPr>
            </w:pPr>
          </w:p>
        </w:tc>
        <w:tc>
          <w:tcPr>
            <w:tcW w:w="1656" w:type="dxa"/>
            <w:tcBorders>
              <w:top w:val="nil"/>
              <w:left w:val="nil"/>
              <w:bottom w:val="nil"/>
              <w:right w:val="nil"/>
            </w:tcBorders>
          </w:tcPr>
          <w:p w14:paraId="7FEBE226"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(0.0570)</w:t>
            </w:r>
          </w:p>
        </w:tc>
        <w:tc>
          <w:tcPr>
            <w:tcW w:w="1656" w:type="dxa"/>
            <w:tcBorders>
              <w:top w:val="nil"/>
              <w:left w:val="nil"/>
              <w:bottom w:val="nil"/>
              <w:right w:val="nil"/>
            </w:tcBorders>
          </w:tcPr>
          <w:p w14:paraId="174FB708"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(0.0612)</w:t>
            </w:r>
          </w:p>
        </w:tc>
        <w:tc>
          <w:tcPr>
            <w:tcW w:w="1656" w:type="dxa"/>
            <w:tcBorders>
              <w:top w:val="nil"/>
              <w:left w:val="nil"/>
              <w:bottom w:val="nil"/>
              <w:right w:val="nil"/>
            </w:tcBorders>
          </w:tcPr>
          <w:p w14:paraId="682D5EAF"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(0.0986)</w:t>
            </w:r>
          </w:p>
        </w:tc>
        <w:tc>
          <w:tcPr>
            <w:tcW w:w="1656" w:type="dxa"/>
            <w:tcBorders>
              <w:top w:val="nil"/>
              <w:left w:val="nil"/>
              <w:bottom w:val="nil"/>
              <w:right w:val="nil"/>
            </w:tcBorders>
          </w:tcPr>
          <w:p w14:paraId="2F9642EE"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(0.0988)</w:t>
            </w:r>
          </w:p>
        </w:tc>
        <w:tc>
          <w:tcPr>
            <w:tcW w:w="1656" w:type="dxa"/>
            <w:tcBorders>
              <w:top w:val="nil"/>
              <w:left w:val="nil"/>
              <w:bottom w:val="nil"/>
              <w:right w:val="nil"/>
            </w:tcBorders>
          </w:tcPr>
          <w:p w14:paraId="329278C2"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(0.188)</w:t>
            </w:r>
          </w:p>
        </w:tc>
        <w:tc>
          <w:tcPr>
            <w:tcW w:w="1656" w:type="dxa"/>
            <w:tcBorders>
              <w:top w:val="nil"/>
              <w:left w:val="nil"/>
              <w:bottom w:val="nil"/>
              <w:right w:val="nil"/>
            </w:tcBorders>
          </w:tcPr>
          <w:p w14:paraId="382F6B37"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(0.0912)</w:t>
            </w:r>
          </w:p>
        </w:tc>
      </w:tr>
      <w:tr w:rsidR="004E6678" w:rsidRPr="00B51E14" w14:paraId="5C7F54D5" w14:textId="77777777" w:rsidTr="004E6678">
        <w:tc>
          <w:tcPr>
            <w:tcW w:w="1416" w:type="dxa"/>
            <w:tcBorders>
              <w:top w:val="nil"/>
              <w:left w:val="nil"/>
              <w:bottom w:val="nil"/>
              <w:right w:val="nil"/>
            </w:tcBorders>
          </w:tcPr>
          <w:p w14:paraId="071DAC1A"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Pr>
                <w:sz w:val="22"/>
                <w:szCs w:val="22"/>
              </w:rPr>
              <w:t xml:space="preserve">+/- </w:t>
            </w:r>
            <w:r w:rsidRPr="00B51E14">
              <w:rPr>
                <w:sz w:val="22"/>
                <w:szCs w:val="22"/>
              </w:rPr>
              <w:t>0.06</w:t>
            </w:r>
          </w:p>
        </w:tc>
        <w:tc>
          <w:tcPr>
            <w:tcW w:w="1656" w:type="dxa"/>
            <w:tcBorders>
              <w:top w:val="nil"/>
              <w:left w:val="nil"/>
              <w:bottom w:val="nil"/>
              <w:right w:val="nil"/>
            </w:tcBorders>
          </w:tcPr>
          <w:p w14:paraId="18602542"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0.0776</w:t>
            </w:r>
          </w:p>
        </w:tc>
        <w:tc>
          <w:tcPr>
            <w:tcW w:w="1656" w:type="dxa"/>
            <w:tcBorders>
              <w:top w:val="nil"/>
              <w:left w:val="nil"/>
              <w:bottom w:val="nil"/>
              <w:right w:val="nil"/>
            </w:tcBorders>
          </w:tcPr>
          <w:p w14:paraId="3B821737"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0.0812</w:t>
            </w:r>
          </w:p>
        </w:tc>
        <w:tc>
          <w:tcPr>
            <w:tcW w:w="1656" w:type="dxa"/>
            <w:tcBorders>
              <w:top w:val="nil"/>
              <w:left w:val="nil"/>
              <w:bottom w:val="nil"/>
              <w:right w:val="nil"/>
            </w:tcBorders>
          </w:tcPr>
          <w:p w14:paraId="08C16257"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0.0913</w:t>
            </w:r>
          </w:p>
        </w:tc>
        <w:tc>
          <w:tcPr>
            <w:tcW w:w="1656" w:type="dxa"/>
            <w:tcBorders>
              <w:top w:val="nil"/>
              <w:left w:val="nil"/>
              <w:bottom w:val="nil"/>
              <w:right w:val="nil"/>
            </w:tcBorders>
          </w:tcPr>
          <w:p w14:paraId="7DE65069"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0.103</w:t>
            </w:r>
          </w:p>
        </w:tc>
        <w:tc>
          <w:tcPr>
            <w:tcW w:w="1656" w:type="dxa"/>
            <w:tcBorders>
              <w:top w:val="nil"/>
              <w:left w:val="nil"/>
              <w:bottom w:val="nil"/>
              <w:right w:val="nil"/>
            </w:tcBorders>
          </w:tcPr>
          <w:p w14:paraId="07A7BDD1"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0.137</w:t>
            </w:r>
          </w:p>
        </w:tc>
        <w:tc>
          <w:tcPr>
            <w:tcW w:w="1656" w:type="dxa"/>
            <w:tcBorders>
              <w:top w:val="nil"/>
              <w:left w:val="nil"/>
              <w:bottom w:val="nil"/>
              <w:right w:val="nil"/>
            </w:tcBorders>
          </w:tcPr>
          <w:p w14:paraId="49299D2B"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-0.0338</w:t>
            </w:r>
          </w:p>
        </w:tc>
      </w:tr>
      <w:tr w:rsidR="004E6678" w:rsidRPr="00B51E14" w14:paraId="30D9C6FF" w14:textId="77777777" w:rsidTr="004E6678">
        <w:tc>
          <w:tcPr>
            <w:tcW w:w="1416" w:type="dxa"/>
            <w:tcBorders>
              <w:top w:val="nil"/>
              <w:left w:val="nil"/>
              <w:bottom w:val="nil"/>
              <w:right w:val="nil"/>
            </w:tcBorders>
          </w:tcPr>
          <w:p w14:paraId="1BE663E5" w14:textId="77777777" w:rsidR="004E6678" w:rsidRPr="00B51E14" w:rsidRDefault="004E6678" w:rsidP="004E6678">
            <w:pPr>
              <w:widowControl w:val="0"/>
              <w:autoSpaceDE w:val="0"/>
              <w:autoSpaceDN w:val="0"/>
              <w:adjustRightInd w:val="0"/>
              <w:spacing w:line="240" w:lineRule="auto"/>
              <w:ind w:firstLine="0"/>
              <w:jc w:val="center"/>
              <w:rPr>
                <w:sz w:val="22"/>
                <w:szCs w:val="22"/>
              </w:rPr>
            </w:pPr>
          </w:p>
        </w:tc>
        <w:tc>
          <w:tcPr>
            <w:tcW w:w="1656" w:type="dxa"/>
            <w:tcBorders>
              <w:top w:val="nil"/>
              <w:left w:val="nil"/>
              <w:bottom w:val="nil"/>
              <w:right w:val="nil"/>
            </w:tcBorders>
          </w:tcPr>
          <w:p w14:paraId="70930CF9"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(0.0512)</w:t>
            </w:r>
          </w:p>
        </w:tc>
        <w:tc>
          <w:tcPr>
            <w:tcW w:w="1656" w:type="dxa"/>
            <w:tcBorders>
              <w:top w:val="nil"/>
              <w:left w:val="nil"/>
              <w:bottom w:val="nil"/>
              <w:right w:val="nil"/>
            </w:tcBorders>
          </w:tcPr>
          <w:p w14:paraId="5465A2EB"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(0.0556)</w:t>
            </w:r>
          </w:p>
        </w:tc>
        <w:tc>
          <w:tcPr>
            <w:tcW w:w="1656" w:type="dxa"/>
            <w:tcBorders>
              <w:top w:val="nil"/>
              <w:left w:val="nil"/>
              <w:bottom w:val="nil"/>
              <w:right w:val="nil"/>
            </w:tcBorders>
          </w:tcPr>
          <w:p w14:paraId="5A27F1F4"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(0.0864)</w:t>
            </w:r>
          </w:p>
        </w:tc>
        <w:tc>
          <w:tcPr>
            <w:tcW w:w="1656" w:type="dxa"/>
            <w:tcBorders>
              <w:top w:val="nil"/>
              <w:left w:val="nil"/>
              <w:bottom w:val="nil"/>
              <w:right w:val="nil"/>
            </w:tcBorders>
          </w:tcPr>
          <w:p w14:paraId="4979FCA6"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(0.0869)</w:t>
            </w:r>
          </w:p>
        </w:tc>
        <w:tc>
          <w:tcPr>
            <w:tcW w:w="1656" w:type="dxa"/>
            <w:tcBorders>
              <w:top w:val="nil"/>
              <w:left w:val="nil"/>
              <w:bottom w:val="nil"/>
              <w:right w:val="nil"/>
            </w:tcBorders>
          </w:tcPr>
          <w:p w14:paraId="67DE526E"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(0.166)</w:t>
            </w:r>
          </w:p>
        </w:tc>
        <w:tc>
          <w:tcPr>
            <w:tcW w:w="1656" w:type="dxa"/>
            <w:tcBorders>
              <w:top w:val="nil"/>
              <w:left w:val="nil"/>
              <w:bottom w:val="nil"/>
              <w:right w:val="nil"/>
            </w:tcBorders>
          </w:tcPr>
          <w:p w14:paraId="570D35E7"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(0.0855)</w:t>
            </w:r>
          </w:p>
        </w:tc>
      </w:tr>
      <w:tr w:rsidR="004E6678" w:rsidRPr="00B51E14" w14:paraId="29403405" w14:textId="77777777" w:rsidTr="004E6678">
        <w:tc>
          <w:tcPr>
            <w:tcW w:w="1416" w:type="dxa"/>
            <w:tcBorders>
              <w:top w:val="nil"/>
              <w:left w:val="nil"/>
              <w:bottom w:val="nil"/>
              <w:right w:val="nil"/>
            </w:tcBorders>
          </w:tcPr>
          <w:p w14:paraId="2DB3E394"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Pr>
                <w:sz w:val="22"/>
                <w:szCs w:val="22"/>
              </w:rPr>
              <w:t xml:space="preserve">+/- </w:t>
            </w:r>
            <w:r w:rsidRPr="00B51E14">
              <w:rPr>
                <w:sz w:val="22"/>
                <w:szCs w:val="22"/>
              </w:rPr>
              <w:t>0.07</w:t>
            </w:r>
          </w:p>
        </w:tc>
        <w:tc>
          <w:tcPr>
            <w:tcW w:w="1656" w:type="dxa"/>
            <w:tcBorders>
              <w:top w:val="nil"/>
              <w:left w:val="nil"/>
              <w:bottom w:val="nil"/>
              <w:right w:val="nil"/>
            </w:tcBorders>
          </w:tcPr>
          <w:p w14:paraId="692E6E6B"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0.0741</w:t>
            </w:r>
          </w:p>
        </w:tc>
        <w:tc>
          <w:tcPr>
            <w:tcW w:w="1656" w:type="dxa"/>
            <w:tcBorders>
              <w:top w:val="nil"/>
              <w:left w:val="nil"/>
              <w:bottom w:val="nil"/>
              <w:right w:val="nil"/>
            </w:tcBorders>
          </w:tcPr>
          <w:p w14:paraId="354EEDEA"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0.0752</w:t>
            </w:r>
          </w:p>
        </w:tc>
        <w:tc>
          <w:tcPr>
            <w:tcW w:w="1656" w:type="dxa"/>
            <w:tcBorders>
              <w:top w:val="nil"/>
              <w:left w:val="nil"/>
              <w:bottom w:val="nil"/>
              <w:right w:val="nil"/>
            </w:tcBorders>
          </w:tcPr>
          <w:p w14:paraId="300A0B31"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0.0697</w:t>
            </w:r>
          </w:p>
        </w:tc>
        <w:tc>
          <w:tcPr>
            <w:tcW w:w="1656" w:type="dxa"/>
            <w:tcBorders>
              <w:top w:val="nil"/>
              <w:left w:val="nil"/>
              <w:bottom w:val="nil"/>
              <w:right w:val="nil"/>
            </w:tcBorders>
          </w:tcPr>
          <w:p w14:paraId="0C5C20D5"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0.0751</w:t>
            </w:r>
          </w:p>
        </w:tc>
        <w:tc>
          <w:tcPr>
            <w:tcW w:w="1656" w:type="dxa"/>
            <w:tcBorders>
              <w:top w:val="nil"/>
              <w:left w:val="nil"/>
              <w:bottom w:val="nil"/>
              <w:right w:val="nil"/>
            </w:tcBorders>
          </w:tcPr>
          <w:p w14:paraId="4564508A"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0.111</w:t>
            </w:r>
          </w:p>
        </w:tc>
        <w:tc>
          <w:tcPr>
            <w:tcW w:w="1656" w:type="dxa"/>
            <w:tcBorders>
              <w:top w:val="nil"/>
              <w:left w:val="nil"/>
              <w:bottom w:val="nil"/>
              <w:right w:val="nil"/>
            </w:tcBorders>
          </w:tcPr>
          <w:p w14:paraId="34728AB6"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-0.00192</w:t>
            </w:r>
          </w:p>
        </w:tc>
      </w:tr>
      <w:tr w:rsidR="004E6678" w:rsidRPr="00B51E14" w14:paraId="7CC90142" w14:textId="77777777" w:rsidTr="004E6678">
        <w:tc>
          <w:tcPr>
            <w:tcW w:w="1416" w:type="dxa"/>
            <w:tcBorders>
              <w:top w:val="nil"/>
              <w:left w:val="nil"/>
              <w:bottom w:val="nil"/>
              <w:right w:val="nil"/>
            </w:tcBorders>
          </w:tcPr>
          <w:p w14:paraId="1F187DBC" w14:textId="77777777" w:rsidR="004E6678" w:rsidRPr="00B51E14" w:rsidRDefault="004E6678" w:rsidP="004E6678">
            <w:pPr>
              <w:widowControl w:val="0"/>
              <w:autoSpaceDE w:val="0"/>
              <w:autoSpaceDN w:val="0"/>
              <w:adjustRightInd w:val="0"/>
              <w:spacing w:line="240" w:lineRule="auto"/>
              <w:ind w:firstLine="0"/>
              <w:jc w:val="center"/>
              <w:rPr>
                <w:sz w:val="22"/>
                <w:szCs w:val="22"/>
              </w:rPr>
            </w:pPr>
          </w:p>
        </w:tc>
        <w:tc>
          <w:tcPr>
            <w:tcW w:w="1656" w:type="dxa"/>
            <w:tcBorders>
              <w:top w:val="nil"/>
              <w:left w:val="nil"/>
              <w:bottom w:val="nil"/>
              <w:right w:val="nil"/>
            </w:tcBorders>
          </w:tcPr>
          <w:p w14:paraId="099C4794"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(0.0458)</w:t>
            </w:r>
          </w:p>
        </w:tc>
        <w:tc>
          <w:tcPr>
            <w:tcW w:w="1656" w:type="dxa"/>
            <w:tcBorders>
              <w:top w:val="nil"/>
              <w:left w:val="nil"/>
              <w:bottom w:val="nil"/>
              <w:right w:val="nil"/>
            </w:tcBorders>
          </w:tcPr>
          <w:p w14:paraId="4B72A7AC"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(0.0498)</w:t>
            </w:r>
          </w:p>
        </w:tc>
        <w:tc>
          <w:tcPr>
            <w:tcW w:w="1656" w:type="dxa"/>
            <w:tcBorders>
              <w:top w:val="nil"/>
              <w:left w:val="nil"/>
              <w:bottom w:val="nil"/>
              <w:right w:val="nil"/>
            </w:tcBorders>
          </w:tcPr>
          <w:p w14:paraId="08974016"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(0.0766)</w:t>
            </w:r>
          </w:p>
        </w:tc>
        <w:tc>
          <w:tcPr>
            <w:tcW w:w="1656" w:type="dxa"/>
            <w:tcBorders>
              <w:top w:val="nil"/>
              <w:left w:val="nil"/>
              <w:bottom w:val="nil"/>
              <w:right w:val="nil"/>
            </w:tcBorders>
          </w:tcPr>
          <w:p w14:paraId="2D825439"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(0.0765)</w:t>
            </w:r>
          </w:p>
        </w:tc>
        <w:tc>
          <w:tcPr>
            <w:tcW w:w="1656" w:type="dxa"/>
            <w:tcBorders>
              <w:top w:val="nil"/>
              <w:left w:val="nil"/>
              <w:bottom w:val="nil"/>
              <w:right w:val="nil"/>
            </w:tcBorders>
          </w:tcPr>
          <w:p w14:paraId="7BE5EC70"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(0.148)</w:t>
            </w:r>
          </w:p>
        </w:tc>
        <w:tc>
          <w:tcPr>
            <w:tcW w:w="1656" w:type="dxa"/>
            <w:tcBorders>
              <w:top w:val="nil"/>
              <w:left w:val="nil"/>
              <w:bottom w:val="nil"/>
              <w:right w:val="nil"/>
            </w:tcBorders>
          </w:tcPr>
          <w:p w14:paraId="3EAC8DCF"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(0.0801)</w:t>
            </w:r>
          </w:p>
        </w:tc>
      </w:tr>
      <w:tr w:rsidR="004E6678" w:rsidRPr="00B51E14" w14:paraId="3B627F2B" w14:textId="77777777" w:rsidTr="004E6678">
        <w:tc>
          <w:tcPr>
            <w:tcW w:w="1416" w:type="dxa"/>
            <w:tcBorders>
              <w:top w:val="nil"/>
              <w:left w:val="nil"/>
              <w:bottom w:val="nil"/>
              <w:right w:val="nil"/>
            </w:tcBorders>
          </w:tcPr>
          <w:p w14:paraId="4642309F"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Pr>
                <w:sz w:val="22"/>
                <w:szCs w:val="22"/>
              </w:rPr>
              <w:t xml:space="preserve">+/- </w:t>
            </w:r>
            <w:r w:rsidRPr="00B51E14">
              <w:rPr>
                <w:sz w:val="22"/>
                <w:szCs w:val="22"/>
              </w:rPr>
              <w:t>0.08</w:t>
            </w:r>
          </w:p>
        </w:tc>
        <w:tc>
          <w:tcPr>
            <w:tcW w:w="1656" w:type="dxa"/>
            <w:tcBorders>
              <w:top w:val="nil"/>
              <w:left w:val="nil"/>
              <w:bottom w:val="nil"/>
              <w:right w:val="nil"/>
            </w:tcBorders>
          </w:tcPr>
          <w:p w14:paraId="7450101C"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0.0734</w:t>
            </w:r>
            <w:r w:rsidRPr="00B51E14">
              <w:rPr>
                <w:sz w:val="22"/>
                <w:szCs w:val="22"/>
                <w:vertAlign w:val="superscript"/>
              </w:rPr>
              <w:t>+</w:t>
            </w:r>
          </w:p>
        </w:tc>
        <w:tc>
          <w:tcPr>
            <w:tcW w:w="1656" w:type="dxa"/>
            <w:tcBorders>
              <w:top w:val="nil"/>
              <w:left w:val="nil"/>
              <w:bottom w:val="nil"/>
              <w:right w:val="nil"/>
            </w:tcBorders>
          </w:tcPr>
          <w:p w14:paraId="3E8705E5"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0.0750</w:t>
            </w:r>
            <w:r w:rsidRPr="00B51E14">
              <w:rPr>
                <w:sz w:val="22"/>
                <w:szCs w:val="22"/>
                <w:vertAlign w:val="superscript"/>
              </w:rPr>
              <w:t>+</w:t>
            </w:r>
          </w:p>
        </w:tc>
        <w:tc>
          <w:tcPr>
            <w:tcW w:w="1656" w:type="dxa"/>
            <w:tcBorders>
              <w:top w:val="nil"/>
              <w:left w:val="nil"/>
              <w:bottom w:val="nil"/>
              <w:right w:val="nil"/>
            </w:tcBorders>
          </w:tcPr>
          <w:p w14:paraId="5CFA089E"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0.0657</w:t>
            </w:r>
          </w:p>
        </w:tc>
        <w:tc>
          <w:tcPr>
            <w:tcW w:w="1656" w:type="dxa"/>
            <w:tcBorders>
              <w:top w:val="nil"/>
              <w:left w:val="nil"/>
              <w:bottom w:val="nil"/>
              <w:right w:val="nil"/>
            </w:tcBorders>
          </w:tcPr>
          <w:p w14:paraId="7F297AD9"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0.0674</w:t>
            </w:r>
          </w:p>
        </w:tc>
        <w:tc>
          <w:tcPr>
            <w:tcW w:w="1656" w:type="dxa"/>
            <w:tcBorders>
              <w:top w:val="nil"/>
              <w:left w:val="nil"/>
              <w:bottom w:val="nil"/>
              <w:right w:val="nil"/>
            </w:tcBorders>
          </w:tcPr>
          <w:p w14:paraId="755AD4C9"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0.0974</w:t>
            </w:r>
          </w:p>
        </w:tc>
        <w:tc>
          <w:tcPr>
            <w:tcW w:w="1656" w:type="dxa"/>
            <w:tcBorders>
              <w:top w:val="nil"/>
              <w:left w:val="nil"/>
              <w:bottom w:val="nil"/>
              <w:right w:val="nil"/>
            </w:tcBorders>
          </w:tcPr>
          <w:p w14:paraId="38A209E6"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0.0291</w:t>
            </w:r>
          </w:p>
        </w:tc>
      </w:tr>
      <w:tr w:rsidR="004E6678" w:rsidRPr="00B51E14" w14:paraId="79922C7C" w14:textId="77777777" w:rsidTr="004E6678">
        <w:tc>
          <w:tcPr>
            <w:tcW w:w="1416" w:type="dxa"/>
            <w:tcBorders>
              <w:top w:val="nil"/>
              <w:left w:val="nil"/>
              <w:bottom w:val="nil"/>
              <w:right w:val="nil"/>
            </w:tcBorders>
          </w:tcPr>
          <w:p w14:paraId="4CB55A74" w14:textId="77777777" w:rsidR="004E6678" w:rsidRPr="00B51E14" w:rsidRDefault="004E6678" w:rsidP="004E6678">
            <w:pPr>
              <w:widowControl w:val="0"/>
              <w:autoSpaceDE w:val="0"/>
              <w:autoSpaceDN w:val="0"/>
              <w:adjustRightInd w:val="0"/>
              <w:spacing w:line="240" w:lineRule="auto"/>
              <w:ind w:firstLine="0"/>
              <w:jc w:val="center"/>
              <w:rPr>
                <w:sz w:val="22"/>
                <w:szCs w:val="22"/>
              </w:rPr>
            </w:pPr>
          </w:p>
        </w:tc>
        <w:tc>
          <w:tcPr>
            <w:tcW w:w="1656" w:type="dxa"/>
            <w:tcBorders>
              <w:top w:val="nil"/>
              <w:left w:val="nil"/>
              <w:bottom w:val="nil"/>
              <w:right w:val="nil"/>
            </w:tcBorders>
          </w:tcPr>
          <w:p w14:paraId="645BF911"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(0.0417)</w:t>
            </w:r>
          </w:p>
        </w:tc>
        <w:tc>
          <w:tcPr>
            <w:tcW w:w="1656" w:type="dxa"/>
            <w:tcBorders>
              <w:top w:val="nil"/>
              <w:left w:val="nil"/>
              <w:bottom w:val="nil"/>
              <w:right w:val="nil"/>
            </w:tcBorders>
          </w:tcPr>
          <w:p w14:paraId="376EF4B7"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(0.0446)</w:t>
            </w:r>
          </w:p>
        </w:tc>
        <w:tc>
          <w:tcPr>
            <w:tcW w:w="1656" w:type="dxa"/>
            <w:tcBorders>
              <w:top w:val="nil"/>
              <w:left w:val="nil"/>
              <w:bottom w:val="nil"/>
              <w:right w:val="nil"/>
            </w:tcBorders>
          </w:tcPr>
          <w:p w14:paraId="36AEEDC4"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(0.0692)</w:t>
            </w:r>
          </w:p>
        </w:tc>
        <w:tc>
          <w:tcPr>
            <w:tcW w:w="1656" w:type="dxa"/>
            <w:tcBorders>
              <w:top w:val="nil"/>
              <w:left w:val="nil"/>
              <w:bottom w:val="nil"/>
              <w:right w:val="nil"/>
            </w:tcBorders>
          </w:tcPr>
          <w:p w14:paraId="6FE45782"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(0.0684)</w:t>
            </w:r>
          </w:p>
        </w:tc>
        <w:tc>
          <w:tcPr>
            <w:tcW w:w="1656" w:type="dxa"/>
            <w:tcBorders>
              <w:top w:val="nil"/>
              <w:left w:val="nil"/>
              <w:bottom w:val="nil"/>
              <w:right w:val="nil"/>
            </w:tcBorders>
          </w:tcPr>
          <w:p w14:paraId="25FE183B"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(0.136)</w:t>
            </w:r>
          </w:p>
        </w:tc>
        <w:tc>
          <w:tcPr>
            <w:tcW w:w="1656" w:type="dxa"/>
            <w:tcBorders>
              <w:top w:val="nil"/>
              <w:left w:val="nil"/>
              <w:bottom w:val="nil"/>
              <w:right w:val="nil"/>
            </w:tcBorders>
          </w:tcPr>
          <w:p w14:paraId="1FF4489B"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(0.0763)</w:t>
            </w:r>
          </w:p>
        </w:tc>
      </w:tr>
      <w:tr w:rsidR="004E6678" w:rsidRPr="00B51E14" w14:paraId="289C0FB7" w14:textId="77777777" w:rsidTr="004E6678">
        <w:tc>
          <w:tcPr>
            <w:tcW w:w="1416" w:type="dxa"/>
            <w:tcBorders>
              <w:top w:val="nil"/>
              <w:left w:val="nil"/>
              <w:bottom w:val="nil"/>
              <w:right w:val="nil"/>
            </w:tcBorders>
          </w:tcPr>
          <w:p w14:paraId="77C18A81"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Pr>
                <w:sz w:val="22"/>
                <w:szCs w:val="22"/>
              </w:rPr>
              <w:t xml:space="preserve">+/- </w:t>
            </w:r>
            <w:r w:rsidRPr="00B51E14">
              <w:rPr>
                <w:sz w:val="22"/>
                <w:szCs w:val="22"/>
              </w:rPr>
              <w:t>0.09</w:t>
            </w:r>
          </w:p>
        </w:tc>
        <w:tc>
          <w:tcPr>
            <w:tcW w:w="1656" w:type="dxa"/>
            <w:tcBorders>
              <w:top w:val="nil"/>
              <w:left w:val="nil"/>
              <w:bottom w:val="nil"/>
              <w:right w:val="nil"/>
            </w:tcBorders>
          </w:tcPr>
          <w:p w14:paraId="56EB61A3"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0.0710</w:t>
            </w:r>
            <w:r w:rsidRPr="00B51E14">
              <w:rPr>
                <w:sz w:val="22"/>
                <w:szCs w:val="22"/>
                <w:vertAlign w:val="superscript"/>
              </w:rPr>
              <w:t>+</w:t>
            </w:r>
          </w:p>
        </w:tc>
        <w:tc>
          <w:tcPr>
            <w:tcW w:w="1656" w:type="dxa"/>
            <w:tcBorders>
              <w:top w:val="nil"/>
              <w:left w:val="nil"/>
              <w:bottom w:val="nil"/>
              <w:right w:val="nil"/>
            </w:tcBorders>
          </w:tcPr>
          <w:p w14:paraId="1F0D7DE9"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0.0718</w:t>
            </w:r>
            <w:r w:rsidRPr="00B51E14">
              <w:rPr>
                <w:sz w:val="22"/>
                <w:szCs w:val="22"/>
                <w:vertAlign w:val="superscript"/>
              </w:rPr>
              <w:t>+</w:t>
            </w:r>
          </w:p>
        </w:tc>
        <w:tc>
          <w:tcPr>
            <w:tcW w:w="1656" w:type="dxa"/>
            <w:tcBorders>
              <w:top w:val="nil"/>
              <w:left w:val="nil"/>
              <w:bottom w:val="nil"/>
              <w:right w:val="nil"/>
            </w:tcBorders>
          </w:tcPr>
          <w:p w14:paraId="63A4295C"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0.0578</w:t>
            </w:r>
          </w:p>
        </w:tc>
        <w:tc>
          <w:tcPr>
            <w:tcW w:w="1656" w:type="dxa"/>
            <w:tcBorders>
              <w:top w:val="nil"/>
              <w:left w:val="nil"/>
              <w:bottom w:val="nil"/>
              <w:right w:val="nil"/>
            </w:tcBorders>
          </w:tcPr>
          <w:p w14:paraId="2BD3A6D5"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0.0577</w:t>
            </w:r>
          </w:p>
        </w:tc>
        <w:tc>
          <w:tcPr>
            <w:tcW w:w="1656" w:type="dxa"/>
            <w:tcBorders>
              <w:top w:val="nil"/>
              <w:left w:val="nil"/>
              <w:bottom w:val="nil"/>
              <w:right w:val="nil"/>
            </w:tcBorders>
          </w:tcPr>
          <w:p w14:paraId="71B40F3E"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0.0791</w:t>
            </w:r>
          </w:p>
        </w:tc>
        <w:tc>
          <w:tcPr>
            <w:tcW w:w="1656" w:type="dxa"/>
            <w:tcBorders>
              <w:top w:val="nil"/>
              <w:left w:val="nil"/>
              <w:bottom w:val="nil"/>
              <w:right w:val="nil"/>
            </w:tcBorders>
          </w:tcPr>
          <w:p w14:paraId="23B9C3DF"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0.0275</w:t>
            </w:r>
          </w:p>
        </w:tc>
      </w:tr>
      <w:tr w:rsidR="004E6678" w:rsidRPr="00B51E14" w14:paraId="59B8CD47" w14:textId="77777777" w:rsidTr="004E6678">
        <w:tc>
          <w:tcPr>
            <w:tcW w:w="1416" w:type="dxa"/>
            <w:tcBorders>
              <w:top w:val="nil"/>
              <w:left w:val="nil"/>
              <w:bottom w:val="nil"/>
              <w:right w:val="nil"/>
            </w:tcBorders>
          </w:tcPr>
          <w:p w14:paraId="0613A0D2" w14:textId="77777777" w:rsidR="004E6678" w:rsidRPr="00B51E14" w:rsidRDefault="004E6678" w:rsidP="004E6678">
            <w:pPr>
              <w:widowControl w:val="0"/>
              <w:autoSpaceDE w:val="0"/>
              <w:autoSpaceDN w:val="0"/>
              <w:adjustRightInd w:val="0"/>
              <w:spacing w:line="240" w:lineRule="auto"/>
              <w:ind w:firstLine="0"/>
              <w:jc w:val="center"/>
              <w:rPr>
                <w:sz w:val="22"/>
                <w:szCs w:val="22"/>
              </w:rPr>
            </w:pPr>
          </w:p>
        </w:tc>
        <w:tc>
          <w:tcPr>
            <w:tcW w:w="1656" w:type="dxa"/>
            <w:tcBorders>
              <w:top w:val="nil"/>
              <w:left w:val="nil"/>
              <w:bottom w:val="nil"/>
              <w:right w:val="nil"/>
            </w:tcBorders>
          </w:tcPr>
          <w:p w14:paraId="3A0D5AC0"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(0.0387)</w:t>
            </w:r>
          </w:p>
        </w:tc>
        <w:tc>
          <w:tcPr>
            <w:tcW w:w="1656" w:type="dxa"/>
            <w:tcBorders>
              <w:top w:val="nil"/>
              <w:left w:val="nil"/>
              <w:bottom w:val="nil"/>
              <w:right w:val="nil"/>
            </w:tcBorders>
          </w:tcPr>
          <w:p w14:paraId="2D5F5603"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(0.0409)</w:t>
            </w:r>
          </w:p>
        </w:tc>
        <w:tc>
          <w:tcPr>
            <w:tcW w:w="1656" w:type="dxa"/>
            <w:tcBorders>
              <w:top w:val="nil"/>
              <w:left w:val="nil"/>
              <w:bottom w:val="nil"/>
              <w:right w:val="nil"/>
            </w:tcBorders>
          </w:tcPr>
          <w:p w14:paraId="3D7377E6"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(0.0642)</w:t>
            </w:r>
          </w:p>
        </w:tc>
        <w:tc>
          <w:tcPr>
            <w:tcW w:w="1656" w:type="dxa"/>
            <w:tcBorders>
              <w:top w:val="nil"/>
              <w:left w:val="nil"/>
              <w:bottom w:val="nil"/>
              <w:right w:val="nil"/>
            </w:tcBorders>
          </w:tcPr>
          <w:p w14:paraId="11CB7EFC"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(0.0633)</w:t>
            </w:r>
          </w:p>
        </w:tc>
        <w:tc>
          <w:tcPr>
            <w:tcW w:w="1656" w:type="dxa"/>
            <w:tcBorders>
              <w:top w:val="nil"/>
              <w:left w:val="nil"/>
              <w:bottom w:val="nil"/>
              <w:right w:val="nil"/>
            </w:tcBorders>
          </w:tcPr>
          <w:p w14:paraId="46D34783"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(0.126)</w:t>
            </w:r>
          </w:p>
        </w:tc>
        <w:tc>
          <w:tcPr>
            <w:tcW w:w="1656" w:type="dxa"/>
            <w:tcBorders>
              <w:top w:val="nil"/>
              <w:left w:val="nil"/>
              <w:bottom w:val="nil"/>
              <w:right w:val="nil"/>
            </w:tcBorders>
          </w:tcPr>
          <w:p w14:paraId="326B4EBF"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(0.0740)</w:t>
            </w:r>
          </w:p>
        </w:tc>
      </w:tr>
      <w:tr w:rsidR="004E6678" w:rsidRPr="00B51E14" w14:paraId="61D8B14E" w14:textId="77777777" w:rsidTr="004E6678">
        <w:tc>
          <w:tcPr>
            <w:tcW w:w="1416" w:type="dxa"/>
            <w:tcBorders>
              <w:top w:val="nil"/>
              <w:left w:val="nil"/>
              <w:bottom w:val="nil"/>
              <w:right w:val="nil"/>
            </w:tcBorders>
          </w:tcPr>
          <w:p w14:paraId="21A7F91B"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Pr>
                <w:sz w:val="22"/>
                <w:szCs w:val="22"/>
              </w:rPr>
              <w:t xml:space="preserve">+/- </w:t>
            </w:r>
            <w:r w:rsidRPr="00B51E14">
              <w:rPr>
                <w:sz w:val="22"/>
                <w:szCs w:val="22"/>
              </w:rPr>
              <w:t>0.10</w:t>
            </w:r>
          </w:p>
        </w:tc>
        <w:tc>
          <w:tcPr>
            <w:tcW w:w="1656" w:type="dxa"/>
            <w:tcBorders>
              <w:top w:val="nil"/>
              <w:left w:val="nil"/>
              <w:bottom w:val="nil"/>
              <w:right w:val="nil"/>
            </w:tcBorders>
          </w:tcPr>
          <w:p w14:paraId="440C5241"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0.0659</w:t>
            </w:r>
            <w:r w:rsidRPr="00B51E14">
              <w:rPr>
                <w:sz w:val="22"/>
                <w:szCs w:val="22"/>
                <w:vertAlign w:val="superscript"/>
              </w:rPr>
              <w:t>+</w:t>
            </w:r>
          </w:p>
        </w:tc>
        <w:tc>
          <w:tcPr>
            <w:tcW w:w="1656" w:type="dxa"/>
            <w:tcBorders>
              <w:top w:val="nil"/>
              <w:left w:val="nil"/>
              <w:bottom w:val="nil"/>
              <w:right w:val="nil"/>
            </w:tcBorders>
          </w:tcPr>
          <w:p w14:paraId="27BC7276"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0.0668</w:t>
            </w:r>
            <w:r w:rsidRPr="00B51E14">
              <w:rPr>
                <w:sz w:val="22"/>
                <w:szCs w:val="22"/>
                <w:vertAlign w:val="superscript"/>
              </w:rPr>
              <w:t>+</w:t>
            </w:r>
          </w:p>
        </w:tc>
        <w:tc>
          <w:tcPr>
            <w:tcW w:w="1656" w:type="dxa"/>
            <w:tcBorders>
              <w:top w:val="nil"/>
              <w:left w:val="nil"/>
              <w:bottom w:val="nil"/>
              <w:right w:val="nil"/>
            </w:tcBorders>
          </w:tcPr>
          <w:p w14:paraId="037FF376"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0.0543</w:t>
            </w:r>
          </w:p>
        </w:tc>
        <w:tc>
          <w:tcPr>
            <w:tcW w:w="1656" w:type="dxa"/>
            <w:tcBorders>
              <w:top w:val="nil"/>
              <w:left w:val="nil"/>
              <w:bottom w:val="nil"/>
              <w:right w:val="nil"/>
            </w:tcBorders>
          </w:tcPr>
          <w:p w14:paraId="5EAB9A22"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0.0560</w:t>
            </w:r>
          </w:p>
        </w:tc>
        <w:tc>
          <w:tcPr>
            <w:tcW w:w="1656" w:type="dxa"/>
            <w:tcBorders>
              <w:top w:val="nil"/>
              <w:left w:val="nil"/>
              <w:bottom w:val="nil"/>
              <w:right w:val="nil"/>
            </w:tcBorders>
          </w:tcPr>
          <w:p w14:paraId="7844E0E4"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0.0996</w:t>
            </w:r>
          </w:p>
        </w:tc>
        <w:tc>
          <w:tcPr>
            <w:tcW w:w="1656" w:type="dxa"/>
            <w:tcBorders>
              <w:top w:val="nil"/>
              <w:left w:val="nil"/>
              <w:bottom w:val="nil"/>
              <w:right w:val="nil"/>
            </w:tcBorders>
          </w:tcPr>
          <w:p w14:paraId="0574832B"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0.0483</w:t>
            </w:r>
          </w:p>
        </w:tc>
      </w:tr>
      <w:tr w:rsidR="004E6678" w:rsidRPr="00B51E14" w14:paraId="10CA3577" w14:textId="77777777" w:rsidTr="004E6678">
        <w:tc>
          <w:tcPr>
            <w:tcW w:w="1416" w:type="dxa"/>
            <w:tcBorders>
              <w:top w:val="nil"/>
              <w:left w:val="nil"/>
              <w:bottom w:val="nil"/>
              <w:right w:val="nil"/>
            </w:tcBorders>
          </w:tcPr>
          <w:p w14:paraId="5116EF60" w14:textId="77777777" w:rsidR="004E6678" w:rsidRPr="00B51E14" w:rsidRDefault="004E6678" w:rsidP="004E6678">
            <w:pPr>
              <w:widowControl w:val="0"/>
              <w:autoSpaceDE w:val="0"/>
              <w:autoSpaceDN w:val="0"/>
              <w:adjustRightInd w:val="0"/>
              <w:spacing w:line="240" w:lineRule="auto"/>
              <w:ind w:firstLine="0"/>
              <w:jc w:val="center"/>
              <w:rPr>
                <w:sz w:val="22"/>
                <w:szCs w:val="22"/>
              </w:rPr>
            </w:pPr>
          </w:p>
        </w:tc>
        <w:tc>
          <w:tcPr>
            <w:tcW w:w="1656" w:type="dxa"/>
            <w:tcBorders>
              <w:top w:val="nil"/>
              <w:left w:val="nil"/>
              <w:bottom w:val="nil"/>
              <w:right w:val="nil"/>
            </w:tcBorders>
          </w:tcPr>
          <w:p w14:paraId="77EA213F"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(0.0356)</w:t>
            </w:r>
          </w:p>
        </w:tc>
        <w:tc>
          <w:tcPr>
            <w:tcW w:w="1656" w:type="dxa"/>
            <w:tcBorders>
              <w:top w:val="nil"/>
              <w:left w:val="nil"/>
              <w:bottom w:val="nil"/>
              <w:right w:val="nil"/>
            </w:tcBorders>
          </w:tcPr>
          <w:p w14:paraId="6C0A52E3"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(0.0375)</w:t>
            </w:r>
          </w:p>
        </w:tc>
        <w:tc>
          <w:tcPr>
            <w:tcW w:w="1656" w:type="dxa"/>
            <w:tcBorders>
              <w:top w:val="nil"/>
              <w:left w:val="nil"/>
              <w:bottom w:val="nil"/>
              <w:right w:val="nil"/>
            </w:tcBorders>
          </w:tcPr>
          <w:p w14:paraId="631AC8F9"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(0.0592)</w:t>
            </w:r>
          </w:p>
        </w:tc>
        <w:tc>
          <w:tcPr>
            <w:tcW w:w="1656" w:type="dxa"/>
            <w:tcBorders>
              <w:top w:val="nil"/>
              <w:left w:val="nil"/>
              <w:bottom w:val="nil"/>
              <w:right w:val="nil"/>
            </w:tcBorders>
          </w:tcPr>
          <w:p w14:paraId="159CD1B3"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(0.0581)</w:t>
            </w:r>
          </w:p>
        </w:tc>
        <w:tc>
          <w:tcPr>
            <w:tcW w:w="1656" w:type="dxa"/>
            <w:tcBorders>
              <w:top w:val="nil"/>
              <w:left w:val="nil"/>
              <w:bottom w:val="nil"/>
              <w:right w:val="nil"/>
            </w:tcBorders>
          </w:tcPr>
          <w:p w14:paraId="3C258051"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(0.118)</w:t>
            </w:r>
          </w:p>
        </w:tc>
        <w:tc>
          <w:tcPr>
            <w:tcW w:w="1656" w:type="dxa"/>
            <w:tcBorders>
              <w:top w:val="nil"/>
              <w:left w:val="nil"/>
              <w:bottom w:val="nil"/>
              <w:right w:val="nil"/>
            </w:tcBorders>
          </w:tcPr>
          <w:p w14:paraId="05B8776D"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(0.0703)</w:t>
            </w:r>
          </w:p>
        </w:tc>
      </w:tr>
      <w:tr w:rsidR="004E6678" w:rsidRPr="00B51E14" w14:paraId="609893FA" w14:textId="77777777" w:rsidTr="004E6678">
        <w:tc>
          <w:tcPr>
            <w:tcW w:w="1416" w:type="dxa"/>
            <w:tcBorders>
              <w:top w:val="nil"/>
              <w:left w:val="nil"/>
              <w:bottom w:val="nil"/>
              <w:right w:val="nil"/>
            </w:tcBorders>
          </w:tcPr>
          <w:p w14:paraId="3871D7CB"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Pr>
                <w:sz w:val="22"/>
                <w:szCs w:val="22"/>
              </w:rPr>
              <w:t xml:space="preserve">+/- </w:t>
            </w:r>
            <w:r w:rsidRPr="00B51E14">
              <w:rPr>
                <w:sz w:val="22"/>
                <w:szCs w:val="22"/>
              </w:rPr>
              <w:t>0.11</w:t>
            </w:r>
          </w:p>
        </w:tc>
        <w:tc>
          <w:tcPr>
            <w:tcW w:w="1656" w:type="dxa"/>
            <w:tcBorders>
              <w:top w:val="nil"/>
              <w:left w:val="nil"/>
              <w:bottom w:val="nil"/>
              <w:right w:val="nil"/>
            </w:tcBorders>
          </w:tcPr>
          <w:p w14:paraId="02705E1E"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0.0590</w:t>
            </w:r>
            <w:r w:rsidRPr="00B51E14">
              <w:rPr>
                <w:sz w:val="22"/>
                <w:szCs w:val="22"/>
                <w:vertAlign w:val="superscript"/>
              </w:rPr>
              <w:t>+</w:t>
            </w:r>
          </w:p>
        </w:tc>
        <w:tc>
          <w:tcPr>
            <w:tcW w:w="1656" w:type="dxa"/>
            <w:tcBorders>
              <w:top w:val="nil"/>
              <w:left w:val="nil"/>
              <w:bottom w:val="nil"/>
              <w:right w:val="nil"/>
            </w:tcBorders>
          </w:tcPr>
          <w:p w14:paraId="2BD7506F"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0.0602</w:t>
            </w:r>
            <w:r w:rsidRPr="00B51E14">
              <w:rPr>
                <w:sz w:val="22"/>
                <w:szCs w:val="22"/>
                <w:vertAlign w:val="superscript"/>
              </w:rPr>
              <w:t>+</w:t>
            </w:r>
          </w:p>
        </w:tc>
        <w:tc>
          <w:tcPr>
            <w:tcW w:w="1656" w:type="dxa"/>
            <w:tcBorders>
              <w:top w:val="nil"/>
              <w:left w:val="nil"/>
              <w:bottom w:val="nil"/>
              <w:right w:val="nil"/>
            </w:tcBorders>
          </w:tcPr>
          <w:p w14:paraId="7E357A41"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0.0466</w:t>
            </w:r>
          </w:p>
        </w:tc>
        <w:tc>
          <w:tcPr>
            <w:tcW w:w="1656" w:type="dxa"/>
            <w:tcBorders>
              <w:top w:val="nil"/>
              <w:left w:val="nil"/>
              <w:bottom w:val="nil"/>
              <w:right w:val="nil"/>
            </w:tcBorders>
          </w:tcPr>
          <w:p w14:paraId="64A00ED7"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0.0508</w:t>
            </w:r>
          </w:p>
        </w:tc>
        <w:tc>
          <w:tcPr>
            <w:tcW w:w="1656" w:type="dxa"/>
            <w:tcBorders>
              <w:top w:val="nil"/>
              <w:left w:val="nil"/>
              <w:bottom w:val="nil"/>
              <w:right w:val="nil"/>
            </w:tcBorders>
          </w:tcPr>
          <w:p w14:paraId="6B66386D"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0.106</w:t>
            </w:r>
          </w:p>
        </w:tc>
        <w:tc>
          <w:tcPr>
            <w:tcW w:w="1656" w:type="dxa"/>
            <w:tcBorders>
              <w:top w:val="nil"/>
              <w:left w:val="nil"/>
              <w:bottom w:val="nil"/>
              <w:right w:val="nil"/>
            </w:tcBorders>
          </w:tcPr>
          <w:p w14:paraId="4B8FA422"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0.0552</w:t>
            </w:r>
          </w:p>
        </w:tc>
      </w:tr>
      <w:tr w:rsidR="004E6678" w:rsidRPr="00B51E14" w14:paraId="78018BE9" w14:textId="77777777" w:rsidTr="004E6678">
        <w:tc>
          <w:tcPr>
            <w:tcW w:w="1416" w:type="dxa"/>
            <w:tcBorders>
              <w:top w:val="nil"/>
              <w:left w:val="nil"/>
              <w:bottom w:val="nil"/>
              <w:right w:val="nil"/>
            </w:tcBorders>
          </w:tcPr>
          <w:p w14:paraId="5871BFAD" w14:textId="77777777" w:rsidR="004E6678" w:rsidRPr="00B51E14" w:rsidRDefault="004E6678" w:rsidP="004E6678">
            <w:pPr>
              <w:widowControl w:val="0"/>
              <w:autoSpaceDE w:val="0"/>
              <w:autoSpaceDN w:val="0"/>
              <w:adjustRightInd w:val="0"/>
              <w:spacing w:line="240" w:lineRule="auto"/>
              <w:ind w:firstLine="0"/>
              <w:jc w:val="center"/>
              <w:rPr>
                <w:sz w:val="22"/>
                <w:szCs w:val="22"/>
              </w:rPr>
            </w:pPr>
          </w:p>
        </w:tc>
        <w:tc>
          <w:tcPr>
            <w:tcW w:w="1656" w:type="dxa"/>
            <w:tcBorders>
              <w:top w:val="nil"/>
              <w:left w:val="nil"/>
              <w:bottom w:val="nil"/>
              <w:right w:val="nil"/>
            </w:tcBorders>
          </w:tcPr>
          <w:p w14:paraId="1ED3323B"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(0.0332)</w:t>
            </w:r>
          </w:p>
        </w:tc>
        <w:tc>
          <w:tcPr>
            <w:tcW w:w="1656" w:type="dxa"/>
            <w:tcBorders>
              <w:top w:val="nil"/>
              <w:left w:val="nil"/>
              <w:bottom w:val="nil"/>
              <w:right w:val="nil"/>
            </w:tcBorders>
          </w:tcPr>
          <w:p w14:paraId="273AC7DE"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(0.0349)</w:t>
            </w:r>
          </w:p>
        </w:tc>
        <w:tc>
          <w:tcPr>
            <w:tcW w:w="1656" w:type="dxa"/>
            <w:tcBorders>
              <w:top w:val="nil"/>
              <w:left w:val="nil"/>
              <w:bottom w:val="nil"/>
              <w:right w:val="nil"/>
            </w:tcBorders>
          </w:tcPr>
          <w:p w14:paraId="15125F9A"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(0.0553)</w:t>
            </w:r>
          </w:p>
        </w:tc>
        <w:tc>
          <w:tcPr>
            <w:tcW w:w="1656" w:type="dxa"/>
            <w:tcBorders>
              <w:top w:val="nil"/>
              <w:left w:val="nil"/>
              <w:bottom w:val="nil"/>
              <w:right w:val="nil"/>
            </w:tcBorders>
          </w:tcPr>
          <w:p w14:paraId="7CEA4326"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(0.0544)</w:t>
            </w:r>
          </w:p>
        </w:tc>
        <w:tc>
          <w:tcPr>
            <w:tcW w:w="1656" w:type="dxa"/>
            <w:tcBorders>
              <w:top w:val="nil"/>
              <w:left w:val="nil"/>
              <w:bottom w:val="nil"/>
              <w:right w:val="nil"/>
            </w:tcBorders>
          </w:tcPr>
          <w:p w14:paraId="421F0F73"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(0.111)</w:t>
            </w:r>
          </w:p>
        </w:tc>
        <w:tc>
          <w:tcPr>
            <w:tcW w:w="1656" w:type="dxa"/>
            <w:tcBorders>
              <w:top w:val="nil"/>
              <w:left w:val="nil"/>
              <w:bottom w:val="nil"/>
              <w:right w:val="nil"/>
            </w:tcBorders>
          </w:tcPr>
          <w:p w14:paraId="3CA0985A"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(0.0671)</w:t>
            </w:r>
          </w:p>
        </w:tc>
      </w:tr>
      <w:tr w:rsidR="004E6678" w:rsidRPr="00B51E14" w14:paraId="4AB198B9" w14:textId="77777777" w:rsidTr="004E6678">
        <w:tc>
          <w:tcPr>
            <w:tcW w:w="1416" w:type="dxa"/>
            <w:tcBorders>
              <w:top w:val="nil"/>
              <w:left w:val="nil"/>
              <w:bottom w:val="nil"/>
              <w:right w:val="nil"/>
            </w:tcBorders>
          </w:tcPr>
          <w:p w14:paraId="6E6153F7"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Pr>
                <w:sz w:val="22"/>
                <w:szCs w:val="22"/>
              </w:rPr>
              <w:t xml:space="preserve">+/- </w:t>
            </w:r>
            <w:r w:rsidRPr="00B51E14">
              <w:rPr>
                <w:sz w:val="22"/>
                <w:szCs w:val="22"/>
              </w:rPr>
              <w:t>0.12</w:t>
            </w:r>
          </w:p>
        </w:tc>
        <w:tc>
          <w:tcPr>
            <w:tcW w:w="1656" w:type="dxa"/>
            <w:tcBorders>
              <w:top w:val="nil"/>
              <w:left w:val="nil"/>
              <w:bottom w:val="nil"/>
              <w:right w:val="nil"/>
            </w:tcBorders>
          </w:tcPr>
          <w:p w14:paraId="26DF2158"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0.0544</w:t>
            </w:r>
            <w:r w:rsidRPr="00B51E14">
              <w:rPr>
                <w:sz w:val="22"/>
                <w:szCs w:val="22"/>
                <w:vertAlign w:val="superscript"/>
              </w:rPr>
              <w:t>+</w:t>
            </w:r>
          </w:p>
        </w:tc>
        <w:tc>
          <w:tcPr>
            <w:tcW w:w="1656" w:type="dxa"/>
            <w:tcBorders>
              <w:top w:val="nil"/>
              <w:left w:val="nil"/>
              <w:bottom w:val="nil"/>
              <w:right w:val="nil"/>
            </w:tcBorders>
          </w:tcPr>
          <w:p w14:paraId="590EF520"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0.0563</w:t>
            </w:r>
            <w:r w:rsidRPr="00B51E14">
              <w:rPr>
                <w:sz w:val="22"/>
                <w:szCs w:val="22"/>
                <w:vertAlign w:val="superscript"/>
              </w:rPr>
              <w:t>+</w:t>
            </w:r>
          </w:p>
        </w:tc>
        <w:tc>
          <w:tcPr>
            <w:tcW w:w="1656" w:type="dxa"/>
            <w:tcBorders>
              <w:top w:val="nil"/>
              <w:left w:val="nil"/>
              <w:bottom w:val="nil"/>
              <w:right w:val="nil"/>
            </w:tcBorders>
          </w:tcPr>
          <w:p w14:paraId="2DDEA365"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0.0437</w:t>
            </w:r>
          </w:p>
        </w:tc>
        <w:tc>
          <w:tcPr>
            <w:tcW w:w="1656" w:type="dxa"/>
            <w:tcBorders>
              <w:top w:val="nil"/>
              <w:left w:val="nil"/>
              <w:bottom w:val="nil"/>
              <w:right w:val="nil"/>
            </w:tcBorders>
          </w:tcPr>
          <w:p w14:paraId="512F1A34"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0.0492</w:t>
            </w:r>
          </w:p>
        </w:tc>
        <w:tc>
          <w:tcPr>
            <w:tcW w:w="1656" w:type="dxa"/>
            <w:tcBorders>
              <w:top w:val="nil"/>
              <w:left w:val="nil"/>
              <w:bottom w:val="nil"/>
              <w:right w:val="nil"/>
            </w:tcBorders>
          </w:tcPr>
          <w:p w14:paraId="170D25CB"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0.103</w:t>
            </w:r>
          </w:p>
        </w:tc>
        <w:tc>
          <w:tcPr>
            <w:tcW w:w="1656" w:type="dxa"/>
            <w:tcBorders>
              <w:top w:val="nil"/>
              <w:left w:val="nil"/>
              <w:bottom w:val="nil"/>
              <w:right w:val="nil"/>
            </w:tcBorders>
          </w:tcPr>
          <w:p w14:paraId="6E6F9B9C"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0.0595</w:t>
            </w:r>
          </w:p>
        </w:tc>
      </w:tr>
      <w:tr w:rsidR="004E6678" w:rsidRPr="00B51E14" w14:paraId="470D5A9E" w14:textId="77777777" w:rsidTr="004E6678">
        <w:tc>
          <w:tcPr>
            <w:tcW w:w="1416" w:type="dxa"/>
            <w:tcBorders>
              <w:top w:val="nil"/>
              <w:left w:val="nil"/>
              <w:bottom w:val="nil"/>
              <w:right w:val="nil"/>
            </w:tcBorders>
          </w:tcPr>
          <w:p w14:paraId="1A3CBE29" w14:textId="77777777" w:rsidR="004E6678" w:rsidRPr="00B51E14" w:rsidRDefault="004E6678" w:rsidP="004E6678">
            <w:pPr>
              <w:widowControl w:val="0"/>
              <w:autoSpaceDE w:val="0"/>
              <w:autoSpaceDN w:val="0"/>
              <w:adjustRightInd w:val="0"/>
              <w:spacing w:line="240" w:lineRule="auto"/>
              <w:ind w:firstLine="0"/>
              <w:jc w:val="center"/>
              <w:rPr>
                <w:sz w:val="22"/>
                <w:szCs w:val="22"/>
              </w:rPr>
            </w:pPr>
          </w:p>
        </w:tc>
        <w:tc>
          <w:tcPr>
            <w:tcW w:w="1656" w:type="dxa"/>
            <w:tcBorders>
              <w:top w:val="nil"/>
              <w:left w:val="nil"/>
              <w:bottom w:val="nil"/>
              <w:right w:val="nil"/>
            </w:tcBorders>
          </w:tcPr>
          <w:p w14:paraId="2757F347"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(0.0317)</w:t>
            </w:r>
          </w:p>
        </w:tc>
        <w:tc>
          <w:tcPr>
            <w:tcW w:w="1656" w:type="dxa"/>
            <w:tcBorders>
              <w:top w:val="nil"/>
              <w:left w:val="nil"/>
              <w:bottom w:val="nil"/>
              <w:right w:val="nil"/>
            </w:tcBorders>
          </w:tcPr>
          <w:p w14:paraId="741CB019"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(0.0333)</w:t>
            </w:r>
          </w:p>
        </w:tc>
        <w:tc>
          <w:tcPr>
            <w:tcW w:w="1656" w:type="dxa"/>
            <w:tcBorders>
              <w:top w:val="nil"/>
              <w:left w:val="nil"/>
              <w:bottom w:val="nil"/>
              <w:right w:val="nil"/>
            </w:tcBorders>
          </w:tcPr>
          <w:p w14:paraId="0B9CAFF6"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(0.0529)</w:t>
            </w:r>
          </w:p>
        </w:tc>
        <w:tc>
          <w:tcPr>
            <w:tcW w:w="1656" w:type="dxa"/>
            <w:tcBorders>
              <w:top w:val="nil"/>
              <w:left w:val="nil"/>
              <w:bottom w:val="nil"/>
              <w:right w:val="nil"/>
            </w:tcBorders>
          </w:tcPr>
          <w:p w14:paraId="15173408"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(0.0520)</w:t>
            </w:r>
          </w:p>
        </w:tc>
        <w:tc>
          <w:tcPr>
            <w:tcW w:w="1656" w:type="dxa"/>
            <w:tcBorders>
              <w:top w:val="nil"/>
              <w:left w:val="nil"/>
              <w:bottom w:val="nil"/>
              <w:right w:val="nil"/>
            </w:tcBorders>
          </w:tcPr>
          <w:p w14:paraId="3633CB35"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(0.106)</w:t>
            </w:r>
          </w:p>
        </w:tc>
        <w:tc>
          <w:tcPr>
            <w:tcW w:w="1656" w:type="dxa"/>
            <w:tcBorders>
              <w:top w:val="nil"/>
              <w:left w:val="nil"/>
              <w:bottom w:val="nil"/>
              <w:right w:val="nil"/>
            </w:tcBorders>
          </w:tcPr>
          <w:p w14:paraId="7C0781D9"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(0.0646)</w:t>
            </w:r>
          </w:p>
        </w:tc>
      </w:tr>
      <w:tr w:rsidR="004E6678" w:rsidRPr="00B51E14" w14:paraId="2861262D" w14:textId="77777777" w:rsidTr="004E6678">
        <w:tc>
          <w:tcPr>
            <w:tcW w:w="1416" w:type="dxa"/>
            <w:tcBorders>
              <w:top w:val="nil"/>
              <w:left w:val="nil"/>
              <w:bottom w:val="nil"/>
              <w:right w:val="nil"/>
            </w:tcBorders>
          </w:tcPr>
          <w:p w14:paraId="665A31BE"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Pr>
                <w:sz w:val="22"/>
                <w:szCs w:val="22"/>
              </w:rPr>
              <w:t xml:space="preserve">+/- </w:t>
            </w:r>
            <w:r w:rsidRPr="00B51E14">
              <w:rPr>
                <w:sz w:val="22"/>
                <w:szCs w:val="22"/>
              </w:rPr>
              <w:t>0.13</w:t>
            </w:r>
          </w:p>
        </w:tc>
        <w:tc>
          <w:tcPr>
            <w:tcW w:w="1656" w:type="dxa"/>
            <w:tcBorders>
              <w:top w:val="nil"/>
              <w:left w:val="nil"/>
              <w:bottom w:val="nil"/>
              <w:right w:val="nil"/>
            </w:tcBorders>
          </w:tcPr>
          <w:p w14:paraId="2D3337C4"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0.0512</w:t>
            </w:r>
            <w:r w:rsidRPr="00B51E14">
              <w:rPr>
                <w:sz w:val="22"/>
                <w:szCs w:val="22"/>
                <w:vertAlign w:val="superscript"/>
              </w:rPr>
              <w:t>+</w:t>
            </w:r>
          </w:p>
        </w:tc>
        <w:tc>
          <w:tcPr>
            <w:tcW w:w="1656" w:type="dxa"/>
            <w:tcBorders>
              <w:top w:val="nil"/>
              <w:left w:val="nil"/>
              <w:bottom w:val="nil"/>
              <w:right w:val="nil"/>
            </w:tcBorders>
          </w:tcPr>
          <w:p w14:paraId="20EF29B4"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0.0540</w:t>
            </w:r>
            <w:r w:rsidRPr="00B51E14">
              <w:rPr>
                <w:sz w:val="22"/>
                <w:szCs w:val="22"/>
                <w:vertAlign w:val="superscript"/>
              </w:rPr>
              <w:t>+</w:t>
            </w:r>
          </w:p>
        </w:tc>
        <w:tc>
          <w:tcPr>
            <w:tcW w:w="1656" w:type="dxa"/>
            <w:tcBorders>
              <w:top w:val="nil"/>
              <w:left w:val="nil"/>
              <w:bottom w:val="nil"/>
              <w:right w:val="nil"/>
            </w:tcBorders>
          </w:tcPr>
          <w:p w14:paraId="121FAD85"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0.0377</w:t>
            </w:r>
          </w:p>
        </w:tc>
        <w:tc>
          <w:tcPr>
            <w:tcW w:w="1656" w:type="dxa"/>
            <w:tcBorders>
              <w:top w:val="nil"/>
              <w:left w:val="nil"/>
              <w:bottom w:val="nil"/>
              <w:right w:val="nil"/>
            </w:tcBorders>
          </w:tcPr>
          <w:p w14:paraId="64507399"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0.0429</w:t>
            </w:r>
          </w:p>
        </w:tc>
        <w:tc>
          <w:tcPr>
            <w:tcW w:w="1656" w:type="dxa"/>
            <w:tcBorders>
              <w:top w:val="nil"/>
              <w:left w:val="nil"/>
              <w:bottom w:val="nil"/>
              <w:right w:val="nil"/>
            </w:tcBorders>
          </w:tcPr>
          <w:p w14:paraId="7D6F9BD4"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0.0977</w:t>
            </w:r>
          </w:p>
        </w:tc>
        <w:tc>
          <w:tcPr>
            <w:tcW w:w="1656" w:type="dxa"/>
            <w:tcBorders>
              <w:top w:val="nil"/>
              <w:left w:val="nil"/>
              <w:bottom w:val="nil"/>
              <w:right w:val="nil"/>
            </w:tcBorders>
          </w:tcPr>
          <w:p w14:paraId="3DBA1FC2"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0.0616</w:t>
            </w:r>
          </w:p>
        </w:tc>
      </w:tr>
      <w:tr w:rsidR="004E6678" w:rsidRPr="00B51E14" w14:paraId="78F95B07" w14:textId="77777777" w:rsidTr="004E6678">
        <w:tc>
          <w:tcPr>
            <w:tcW w:w="1416" w:type="dxa"/>
            <w:tcBorders>
              <w:top w:val="nil"/>
              <w:left w:val="nil"/>
              <w:bottom w:val="nil"/>
              <w:right w:val="nil"/>
            </w:tcBorders>
          </w:tcPr>
          <w:p w14:paraId="320257E0" w14:textId="77777777" w:rsidR="004E6678" w:rsidRPr="00B51E14" w:rsidRDefault="004E6678" w:rsidP="004E6678">
            <w:pPr>
              <w:widowControl w:val="0"/>
              <w:autoSpaceDE w:val="0"/>
              <w:autoSpaceDN w:val="0"/>
              <w:adjustRightInd w:val="0"/>
              <w:spacing w:line="240" w:lineRule="auto"/>
              <w:ind w:firstLine="0"/>
              <w:jc w:val="center"/>
              <w:rPr>
                <w:sz w:val="22"/>
                <w:szCs w:val="22"/>
              </w:rPr>
            </w:pPr>
          </w:p>
        </w:tc>
        <w:tc>
          <w:tcPr>
            <w:tcW w:w="1656" w:type="dxa"/>
            <w:tcBorders>
              <w:top w:val="nil"/>
              <w:left w:val="nil"/>
              <w:bottom w:val="nil"/>
              <w:right w:val="nil"/>
            </w:tcBorders>
          </w:tcPr>
          <w:p w14:paraId="1EF209D0"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(0.0304)</w:t>
            </w:r>
          </w:p>
        </w:tc>
        <w:tc>
          <w:tcPr>
            <w:tcW w:w="1656" w:type="dxa"/>
            <w:tcBorders>
              <w:top w:val="nil"/>
              <w:left w:val="nil"/>
              <w:bottom w:val="nil"/>
              <w:right w:val="nil"/>
            </w:tcBorders>
          </w:tcPr>
          <w:p w14:paraId="466F3772"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(0.0319)</w:t>
            </w:r>
          </w:p>
        </w:tc>
        <w:tc>
          <w:tcPr>
            <w:tcW w:w="1656" w:type="dxa"/>
            <w:tcBorders>
              <w:top w:val="nil"/>
              <w:left w:val="nil"/>
              <w:bottom w:val="nil"/>
              <w:right w:val="nil"/>
            </w:tcBorders>
          </w:tcPr>
          <w:p w14:paraId="33AEE3CF"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(0.0509)</w:t>
            </w:r>
          </w:p>
        </w:tc>
        <w:tc>
          <w:tcPr>
            <w:tcW w:w="1656" w:type="dxa"/>
            <w:tcBorders>
              <w:top w:val="nil"/>
              <w:left w:val="nil"/>
              <w:bottom w:val="nil"/>
              <w:right w:val="nil"/>
            </w:tcBorders>
          </w:tcPr>
          <w:p w14:paraId="57665C68"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(0.0502)</w:t>
            </w:r>
          </w:p>
        </w:tc>
        <w:tc>
          <w:tcPr>
            <w:tcW w:w="1656" w:type="dxa"/>
            <w:tcBorders>
              <w:top w:val="nil"/>
              <w:left w:val="nil"/>
              <w:bottom w:val="nil"/>
              <w:right w:val="nil"/>
            </w:tcBorders>
          </w:tcPr>
          <w:p w14:paraId="0CF3E451"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(0.102)</w:t>
            </w:r>
          </w:p>
        </w:tc>
        <w:tc>
          <w:tcPr>
            <w:tcW w:w="1656" w:type="dxa"/>
            <w:tcBorders>
              <w:top w:val="nil"/>
              <w:left w:val="nil"/>
              <w:bottom w:val="nil"/>
              <w:right w:val="nil"/>
            </w:tcBorders>
          </w:tcPr>
          <w:p w14:paraId="038AA570"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(0.0625)</w:t>
            </w:r>
          </w:p>
        </w:tc>
      </w:tr>
      <w:tr w:rsidR="004E6678" w:rsidRPr="00B51E14" w14:paraId="06112F60" w14:textId="77777777" w:rsidTr="004E6678">
        <w:tc>
          <w:tcPr>
            <w:tcW w:w="1416" w:type="dxa"/>
            <w:tcBorders>
              <w:top w:val="nil"/>
              <w:left w:val="nil"/>
              <w:bottom w:val="nil"/>
              <w:right w:val="nil"/>
            </w:tcBorders>
          </w:tcPr>
          <w:p w14:paraId="1126153B"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Pr>
                <w:sz w:val="22"/>
                <w:szCs w:val="22"/>
              </w:rPr>
              <w:t xml:space="preserve">+/- </w:t>
            </w:r>
            <w:r w:rsidRPr="00B51E14">
              <w:rPr>
                <w:sz w:val="22"/>
                <w:szCs w:val="22"/>
              </w:rPr>
              <w:t>0.14</w:t>
            </w:r>
          </w:p>
        </w:tc>
        <w:tc>
          <w:tcPr>
            <w:tcW w:w="1656" w:type="dxa"/>
            <w:tcBorders>
              <w:top w:val="nil"/>
              <w:left w:val="nil"/>
              <w:bottom w:val="nil"/>
              <w:right w:val="nil"/>
            </w:tcBorders>
          </w:tcPr>
          <w:p w14:paraId="7D092B4E"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0.0469</w:t>
            </w:r>
          </w:p>
        </w:tc>
        <w:tc>
          <w:tcPr>
            <w:tcW w:w="1656" w:type="dxa"/>
            <w:tcBorders>
              <w:top w:val="nil"/>
              <w:left w:val="nil"/>
              <w:bottom w:val="nil"/>
              <w:right w:val="nil"/>
            </w:tcBorders>
          </w:tcPr>
          <w:p w14:paraId="63CF5C59"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0.0500</w:t>
            </w:r>
          </w:p>
        </w:tc>
        <w:tc>
          <w:tcPr>
            <w:tcW w:w="1656" w:type="dxa"/>
            <w:tcBorders>
              <w:top w:val="nil"/>
              <w:left w:val="nil"/>
              <w:bottom w:val="nil"/>
              <w:right w:val="nil"/>
            </w:tcBorders>
          </w:tcPr>
          <w:p w14:paraId="2516BCD7"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0.0342</w:t>
            </w:r>
          </w:p>
        </w:tc>
        <w:tc>
          <w:tcPr>
            <w:tcW w:w="1656" w:type="dxa"/>
            <w:tcBorders>
              <w:top w:val="nil"/>
              <w:left w:val="nil"/>
              <w:bottom w:val="nil"/>
              <w:right w:val="nil"/>
            </w:tcBorders>
          </w:tcPr>
          <w:p w14:paraId="74575D44"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0.0395</w:t>
            </w:r>
          </w:p>
        </w:tc>
        <w:tc>
          <w:tcPr>
            <w:tcW w:w="1656" w:type="dxa"/>
            <w:tcBorders>
              <w:top w:val="nil"/>
              <w:left w:val="nil"/>
              <w:bottom w:val="nil"/>
              <w:right w:val="nil"/>
            </w:tcBorders>
          </w:tcPr>
          <w:p w14:paraId="56A1FFC0"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0.0971</w:t>
            </w:r>
          </w:p>
        </w:tc>
        <w:tc>
          <w:tcPr>
            <w:tcW w:w="1656" w:type="dxa"/>
            <w:tcBorders>
              <w:top w:val="nil"/>
              <w:left w:val="nil"/>
              <w:bottom w:val="nil"/>
              <w:right w:val="nil"/>
            </w:tcBorders>
          </w:tcPr>
          <w:p w14:paraId="1FDD40F1"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0.0619</w:t>
            </w:r>
          </w:p>
        </w:tc>
      </w:tr>
      <w:tr w:rsidR="004E6678" w:rsidRPr="00B51E14" w14:paraId="7B2BC550" w14:textId="77777777" w:rsidTr="004E6678">
        <w:tc>
          <w:tcPr>
            <w:tcW w:w="1416" w:type="dxa"/>
            <w:tcBorders>
              <w:top w:val="nil"/>
              <w:left w:val="nil"/>
              <w:bottom w:val="nil"/>
              <w:right w:val="nil"/>
            </w:tcBorders>
          </w:tcPr>
          <w:p w14:paraId="5C5336D6" w14:textId="77777777" w:rsidR="004E6678" w:rsidRPr="00B51E14" w:rsidRDefault="004E6678" w:rsidP="004E6678">
            <w:pPr>
              <w:widowControl w:val="0"/>
              <w:autoSpaceDE w:val="0"/>
              <w:autoSpaceDN w:val="0"/>
              <w:adjustRightInd w:val="0"/>
              <w:spacing w:line="240" w:lineRule="auto"/>
              <w:ind w:firstLine="0"/>
              <w:jc w:val="center"/>
              <w:rPr>
                <w:sz w:val="22"/>
                <w:szCs w:val="22"/>
              </w:rPr>
            </w:pPr>
          </w:p>
        </w:tc>
        <w:tc>
          <w:tcPr>
            <w:tcW w:w="1656" w:type="dxa"/>
            <w:tcBorders>
              <w:top w:val="nil"/>
              <w:left w:val="nil"/>
              <w:bottom w:val="nil"/>
              <w:right w:val="nil"/>
            </w:tcBorders>
          </w:tcPr>
          <w:p w14:paraId="7F6B9C16"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(0.0294)</w:t>
            </w:r>
          </w:p>
        </w:tc>
        <w:tc>
          <w:tcPr>
            <w:tcW w:w="1656" w:type="dxa"/>
            <w:tcBorders>
              <w:top w:val="nil"/>
              <w:left w:val="nil"/>
              <w:bottom w:val="nil"/>
              <w:right w:val="nil"/>
            </w:tcBorders>
          </w:tcPr>
          <w:p w14:paraId="5E4FEADB"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(0.0307)</w:t>
            </w:r>
          </w:p>
        </w:tc>
        <w:tc>
          <w:tcPr>
            <w:tcW w:w="1656" w:type="dxa"/>
            <w:tcBorders>
              <w:top w:val="nil"/>
              <w:left w:val="nil"/>
              <w:bottom w:val="nil"/>
              <w:right w:val="nil"/>
            </w:tcBorders>
          </w:tcPr>
          <w:p w14:paraId="3AF1BEEE"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(0.0490)</w:t>
            </w:r>
          </w:p>
        </w:tc>
        <w:tc>
          <w:tcPr>
            <w:tcW w:w="1656" w:type="dxa"/>
            <w:tcBorders>
              <w:top w:val="nil"/>
              <w:left w:val="nil"/>
              <w:bottom w:val="nil"/>
              <w:right w:val="nil"/>
            </w:tcBorders>
          </w:tcPr>
          <w:p w14:paraId="67369576"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(0.0484)</w:t>
            </w:r>
          </w:p>
        </w:tc>
        <w:tc>
          <w:tcPr>
            <w:tcW w:w="1656" w:type="dxa"/>
            <w:tcBorders>
              <w:top w:val="nil"/>
              <w:left w:val="nil"/>
              <w:bottom w:val="nil"/>
              <w:right w:val="nil"/>
            </w:tcBorders>
          </w:tcPr>
          <w:p w14:paraId="3410CA60"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(0.0978)</w:t>
            </w:r>
          </w:p>
        </w:tc>
        <w:tc>
          <w:tcPr>
            <w:tcW w:w="1656" w:type="dxa"/>
            <w:tcBorders>
              <w:top w:val="nil"/>
              <w:left w:val="nil"/>
              <w:bottom w:val="nil"/>
              <w:right w:val="nil"/>
            </w:tcBorders>
          </w:tcPr>
          <w:p w14:paraId="03309E0B"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(0.0605)</w:t>
            </w:r>
          </w:p>
        </w:tc>
      </w:tr>
      <w:tr w:rsidR="004E6678" w:rsidRPr="00B51E14" w14:paraId="7905356A" w14:textId="77777777" w:rsidTr="004E6678">
        <w:tc>
          <w:tcPr>
            <w:tcW w:w="1416" w:type="dxa"/>
            <w:tcBorders>
              <w:top w:val="nil"/>
              <w:left w:val="nil"/>
              <w:bottom w:val="nil"/>
              <w:right w:val="nil"/>
            </w:tcBorders>
          </w:tcPr>
          <w:p w14:paraId="593D8C8B"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Pr>
                <w:sz w:val="22"/>
                <w:szCs w:val="22"/>
              </w:rPr>
              <w:t xml:space="preserve">+/- </w:t>
            </w:r>
            <w:r w:rsidRPr="00B51E14">
              <w:rPr>
                <w:sz w:val="22"/>
                <w:szCs w:val="22"/>
              </w:rPr>
              <w:t>0.15</w:t>
            </w:r>
          </w:p>
        </w:tc>
        <w:tc>
          <w:tcPr>
            <w:tcW w:w="1656" w:type="dxa"/>
            <w:tcBorders>
              <w:top w:val="nil"/>
              <w:left w:val="nil"/>
              <w:bottom w:val="nil"/>
              <w:right w:val="nil"/>
            </w:tcBorders>
          </w:tcPr>
          <w:p w14:paraId="2945926E"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0.0419</w:t>
            </w:r>
          </w:p>
        </w:tc>
        <w:tc>
          <w:tcPr>
            <w:tcW w:w="1656" w:type="dxa"/>
            <w:tcBorders>
              <w:top w:val="nil"/>
              <w:left w:val="nil"/>
              <w:bottom w:val="nil"/>
              <w:right w:val="nil"/>
            </w:tcBorders>
          </w:tcPr>
          <w:p w14:paraId="6D0F48F2"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0.0452</w:t>
            </w:r>
          </w:p>
        </w:tc>
        <w:tc>
          <w:tcPr>
            <w:tcW w:w="1656" w:type="dxa"/>
            <w:tcBorders>
              <w:top w:val="nil"/>
              <w:left w:val="nil"/>
              <w:bottom w:val="nil"/>
              <w:right w:val="nil"/>
            </w:tcBorders>
          </w:tcPr>
          <w:p w14:paraId="7E6E5496"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0.0292</w:t>
            </w:r>
          </w:p>
        </w:tc>
        <w:tc>
          <w:tcPr>
            <w:tcW w:w="1656" w:type="dxa"/>
            <w:tcBorders>
              <w:top w:val="nil"/>
              <w:left w:val="nil"/>
              <w:bottom w:val="nil"/>
              <w:right w:val="nil"/>
            </w:tcBorders>
          </w:tcPr>
          <w:p w14:paraId="69AFF540"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0.0347</w:t>
            </w:r>
          </w:p>
        </w:tc>
        <w:tc>
          <w:tcPr>
            <w:tcW w:w="1656" w:type="dxa"/>
            <w:tcBorders>
              <w:top w:val="nil"/>
              <w:left w:val="nil"/>
              <w:bottom w:val="nil"/>
              <w:right w:val="nil"/>
            </w:tcBorders>
          </w:tcPr>
          <w:p w14:paraId="1E6094B5"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0.0959</w:t>
            </w:r>
          </w:p>
        </w:tc>
        <w:tc>
          <w:tcPr>
            <w:tcW w:w="1656" w:type="dxa"/>
            <w:tcBorders>
              <w:top w:val="nil"/>
              <w:left w:val="nil"/>
              <w:bottom w:val="nil"/>
              <w:right w:val="nil"/>
            </w:tcBorders>
          </w:tcPr>
          <w:p w14:paraId="7A35B247"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0.0626</w:t>
            </w:r>
          </w:p>
        </w:tc>
      </w:tr>
      <w:tr w:rsidR="004E6678" w:rsidRPr="00B51E14" w14:paraId="11F4F930" w14:textId="77777777" w:rsidTr="004E6678">
        <w:tc>
          <w:tcPr>
            <w:tcW w:w="1416" w:type="dxa"/>
            <w:tcBorders>
              <w:top w:val="nil"/>
              <w:left w:val="nil"/>
              <w:bottom w:val="nil"/>
              <w:right w:val="nil"/>
            </w:tcBorders>
          </w:tcPr>
          <w:p w14:paraId="57DF2BCD" w14:textId="77777777" w:rsidR="004E6678" w:rsidRPr="00B51E14" w:rsidRDefault="004E6678" w:rsidP="004E6678">
            <w:pPr>
              <w:widowControl w:val="0"/>
              <w:autoSpaceDE w:val="0"/>
              <w:autoSpaceDN w:val="0"/>
              <w:adjustRightInd w:val="0"/>
              <w:spacing w:line="240" w:lineRule="auto"/>
              <w:ind w:firstLine="0"/>
              <w:jc w:val="center"/>
              <w:rPr>
                <w:sz w:val="22"/>
                <w:szCs w:val="22"/>
              </w:rPr>
            </w:pPr>
          </w:p>
        </w:tc>
        <w:tc>
          <w:tcPr>
            <w:tcW w:w="1656" w:type="dxa"/>
            <w:tcBorders>
              <w:top w:val="nil"/>
              <w:left w:val="nil"/>
              <w:bottom w:val="nil"/>
              <w:right w:val="nil"/>
            </w:tcBorders>
          </w:tcPr>
          <w:p w14:paraId="27A040E6"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(0.0284)</w:t>
            </w:r>
          </w:p>
        </w:tc>
        <w:tc>
          <w:tcPr>
            <w:tcW w:w="1656" w:type="dxa"/>
            <w:tcBorders>
              <w:top w:val="nil"/>
              <w:left w:val="nil"/>
              <w:bottom w:val="nil"/>
              <w:right w:val="nil"/>
            </w:tcBorders>
          </w:tcPr>
          <w:p w14:paraId="49E680D6"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(0.0295)</w:t>
            </w:r>
          </w:p>
        </w:tc>
        <w:tc>
          <w:tcPr>
            <w:tcW w:w="1656" w:type="dxa"/>
            <w:tcBorders>
              <w:top w:val="nil"/>
              <w:left w:val="nil"/>
              <w:bottom w:val="nil"/>
              <w:right w:val="nil"/>
            </w:tcBorders>
          </w:tcPr>
          <w:p w14:paraId="2AE95DF2"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(0.0471)</w:t>
            </w:r>
          </w:p>
        </w:tc>
        <w:tc>
          <w:tcPr>
            <w:tcW w:w="1656" w:type="dxa"/>
            <w:tcBorders>
              <w:top w:val="nil"/>
              <w:left w:val="nil"/>
              <w:bottom w:val="nil"/>
              <w:right w:val="nil"/>
            </w:tcBorders>
          </w:tcPr>
          <w:p w14:paraId="55C5DC56"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(0.0465)</w:t>
            </w:r>
          </w:p>
        </w:tc>
        <w:tc>
          <w:tcPr>
            <w:tcW w:w="1656" w:type="dxa"/>
            <w:tcBorders>
              <w:top w:val="nil"/>
              <w:left w:val="nil"/>
              <w:bottom w:val="nil"/>
              <w:right w:val="nil"/>
            </w:tcBorders>
          </w:tcPr>
          <w:p w14:paraId="22A2BDC3"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(0.0935)</w:t>
            </w:r>
          </w:p>
        </w:tc>
        <w:tc>
          <w:tcPr>
            <w:tcW w:w="1656" w:type="dxa"/>
            <w:tcBorders>
              <w:top w:val="nil"/>
              <w:left w:val="nil"/>
              <w:bottom w:val="nil"/>
              <w:right w:val="nil"/>
            </w:tcBorders>
          </w:tcPr>
          <w:p w14:paraId="5856B89B"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(0.0582)</w:t>
            </w:r>
          </w:p>
        </w:tc>
      </w:tr>
      <w:tr w:rsidR="004E6678" w:rsidRPr="00B51E14" w14:paraId="595A35F1" w14:textId="77777777" w:rsidTr="004E6678">
        <w:tc>
          <w:tcPr>
            <w:tcW w:w="1416" w:type="dxa"/>
            <w:tcBorders>
              <w:top w:val="nil"/>
              <w:left w:val="nil"/>
              <w:bottom w:val="nil"/>
              <w:right w:val="nil"/>
            </w:tcBorders>
          </w:tcPr>
          <w:p w14:paraId="7E0868F8"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Pr>
                <w:sz w:val="22"/>
                <w:szCs w:val="22"/>
              </w:rPr>
              <w:t xml:space="preserve">+/- </w:t>
            </w:r>
            <w:r w:rsidRPr="00B51E14">
              <w:rPr>
                <w:sz w:val="22"/>
                <w:szCs w:val="22"/>
              </w:rPr>
              <w:t>0.16</w:t>
            </w:r>
          </w:p>
        </w:tc>
        <w:tc>
          <w:tcPr>
            <w:tcW w:w="1656" w:type="dxa"/>
            <w:tcBorders>
              <w:top w:val="nil"/>
              <w:left w:val="nil"/>
              <w:bottom w:val="nil"/>
              <w:right w:val="nil"/>
            </w:tcBorders>
          </w:tcPr>
          <w:p w14:paraId="23AFFDB0"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0.0373</w:t>
            </w:r>
          </w:p>
        </w:tc>
        <w:tc>
          <w:tcPr>
            <w:tcW w:w="1656" w:type="dxa"/>
            <w:tcBorders>
              <w:top w:val="nil"/>
              <w:left w:val="nil"/>
              <w:bottom w:val="nil"/>
              <w:right w:val="nil"/>
            </w:tcBorders>
          </w:tcPr>
          <w:p w14:paraId="31A40BB3"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0.0405</w:t>
            </w:r>
          </w:p>
        </w:tc>
        <w:tc>
          <w:tcPr>
            <w:tcW w:w="1656" w:type="dxa"/>
            <w:tcBorders>
              <w:top w:val="nil"/>
              <w:left w:val="nil"/>
              <w:bottom w:val="nil"/>
              <w:right w:val="nil"/>
            </w:tcBorders>
          </w:tcPr>
          <w:p w14:paraId="7D61A5CB"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0.0231</w:t>
            </w:r>
          </w:p>
        </w:tc>
        <w:tc>
          <w:tcPr>
            <w:tcW w:w="1656" w:type="dxa"/>
            <w:tcBorders>
              <w:top w:val="nil"/>
              <w:left w:val="nil"/>
              <w:bottom w:val="nil"/>
              <w:right w:val="nil"/>
            </w:tcBorders>
          </w:tcPr>
          <w:p w14:paraId="26225FCC"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0.0294</w:t>
            </w:r>
          </w:p>
        </w:tc>
        <w:tc>
          <w:tcPr>
            <w:tcW w:w="1656" w:type="dxa"/>
            <w:tcBorders>
              <w:top w:val="nil"/>
              <w:left w:val="nil"/>
              <w:bottom w:val="nil"/>
              <w:right w:val="nil"/>
            </w:tcBorders>
          </w:tcPr>
          <w:p w14:paraId="0FC1E31D"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0.0963</w:t>
            </w:r>
          </w:p>
        </w:tc>
        <w:tc>
          <w:tcPr>
            <w:tcW w:w="1656" w:type="dxa"/>
            <w:tcBorders>
              <w:top w:val="nil"/>
              <w:left w:val="nil"/>
              <w:bottom w:val="nil"/>
              <w:right w:val="nil"/>
            </w:tcBorders>
          </w:tcPr>
          <w:p w14:paraId="1C328663"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0.0615</w:t>
            </w:r>
          </w:p>
        </w:tc>
      </w:tr>
      <w:tr w:rsidR="004E6678" w:rsidRPr="00B51E14" w14:paraId="15020943" w14:textId="77777777" w:rsidTr="004E6678">
        <w:tc>
          <w:tcPr>
            <w:tcW w:w="1416" w:type="dxa"/>
            <w:tcBorders>
              <w:top w:val="nil"/>
              <w:left w:val="nil"/>
              <w:bottom w:val="nil"/>
              <w:right w:val="nil"/>
            </w:tcBorders>
          </w:tcPr>
          <w:p w14:paraId="74D43E4E" w14:textId="77777777" w:rsidR="004E6678" w:rsidRPr="00B51E14" w:rsidRDefault="004E6678" w:rsidP="004E6678">
            <w:pPr>
              <w:widowControl w:val="0"/>
              <w:autoSpaceDE w:val="0"/>
              <w:autoSpaceDN w:val="0"/>
              <w:adjustRightInd w:val="0"/>
              <w:spacing w:line="240" w:lineRule="auto"/>
              <w:ind w:firstLine="0"/>
              <w:rPr>
                <w:sz w:val="22"/>
                <w:szCs w:val="22"/>
              </w:rPr>
            </w:pPr>
          </w:p>
        </w:tc>
        <w:tc>
          <w:tcPr>
            <w:tcW w:w="1656" w:type="dxa"/>
            <w:tcBorders>
              <w:top w:val="nil"/>
              <w:left w:val="nil"/>
              <w:bottom w:val="nil"/>
              <w:right w:val="nil"/>
            </w:tcBorders>
          </w:tcPr>
          <w:p w14:paraId="0D673BC9"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(0.0275)</w:t>
            </w:r>
          </w:p>
        </w:tc>
        <w:tc>
          <w:tcPr>
            <w:tcW w:w="1656" w:type="dxa"/>
            <w:tcBorders>
              <w:top w:val="nil"/>
              <w:left w:val="nil"/>
              <w:bottom w:val="nil"/>
              <w:right w:val="nil"/>
            </w:tcBorders>
          </w:tcPr>
          <w:p w14:paraId="4C6D54D4"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(0.0286)</w:t>
            </w:r>
          </w:p>
        </w:tc>
        <w:tc>
          <w:tcPr>
            <w:tcW w:w="1656" w:type="dxa"/>
            <w:tcBorders>
              <w:top w:val="nil"/>
              <w:left w:val="nil"/>
              <w:bottom w:val="nil"/>
              <w:right w:val="nil"/>
            </w:tcBorders>
          </w:tcPr>
          <w:p w14:paraId="195C1572"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(0.0455)</w:t>
            </w:r>
          </w:p>
        </w:tc>
        <w:tc>
          <w:tcPr>
            <w:tcW w:w="1656" w:type="dxa"/>
            <w:tcBorders>
              <w:top w:val="nil"/>
              <w:left w:val="nil"/>
              <w:bottom w:val="nil"/>
              <w:right w:val="nil"/>
            </w:tcBorders>
          </w:tcPr>
          <w:p w14:paraId="7CAF7460"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(0.0450)</w:t>
            </w:r>
          </w:p>
        </w:tc>
        <w:tc>
          <w:tcPr>
            <w:tcW w:w="1656" w:type="dxa"/>
            <w:tcBorders>
              <w:top w:val="nil"/>
              <w:left w:val="nil"/>
              <w:bottom w:val="nil"/>
              <w:right w:val="nil"/>
            </w:tcBorders>
          </w:tcPr>
          <w:p w14:paraId="72108F64"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(0.0904)</w:t>
            </w:r>
          </w:p>
        </w:tc>
        <w:tc>
          <w:tcPr>
            <w:tcW w:w="1656" w:type="dxa"/>
            <w:tcBorders>
              <w:top w:val="nil"/>
              <w:left w:val="nil"/>
              <w:bottom w:val="nil"/>
              <w:right w:val="nil"/>
            </w:tcBorders>
          </w:tcPr>
          <w:p w14:paraId="0059EDBD"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(0.0564)</w:t>
            </w:r>
          </w:p>
        </w:tc>
      </w:tr>
      <w:tr w:rsidR="004E6678" w:rsidRPr="00B51E14" w14:paraId="0678C624" w14:textId="77777777" w:rsidTr="004E6678">
        <w:tc>
          <w:tcPr>
            <w:tcW w:w="1416" w:type="dxa"/>
            <w:tcBorders>
              <w:top w:val="single" w:sz="4" w:space="0" w:color="auto"/>
              <w:left w:val="nil"/>
              <w:bottom w:val="single" w:sz="4" w:space="0" w:color="auto"/>
              <w:right w:val="nil"/>
            </w:tcBorders>
          </w:tcPr>
          <w:p w14:paraId="0A29F928"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Controls?</w:t>
            </w:r>
          </w:p>
        </w:tc>
        <w:tc>
          <w:tcPr>
            <w:tcW w:w="1656" w:type="dxa"/>
            <w:tcBorders>
              <w:top w:val="single" w:sz="4" w:space="0" w:color="auto"/>
              <w:left w:val="nil"/>
              <w:bottom w:val="single" w:sz="4" w:space="0" w:color="auto"/>
              <w:right w:val="nil"/>
            </w:tcBorders>
          </w:tcPr>
          <w:p w14:paraId="07481CA7"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N</w:t>
            </w:r>
          </w:p>
        </w:tc>
        <w:tc>
          <w:tcPr>
            <w:tcW w:w="1656" w:type="dxa"/>
            <w:tcBorders>
              <w:top w:val="single" w:sz="4" w:space="0" w:color="auto"/>
              <w:left w:val="nil"/>
              <w:bottom w:val="single" w:sz="4" w:space="0" w:color="auto"/>
              <w:right w:val="nil"/>
            </w:tcBorders>
          </w:tcPr>
          <w:p w14:paraId="747FE346"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Y</w:t>
            </w:r>
          </w:p>
        </w:tc>
        <w:tc>
          <w:tcPr>
            <w:tcW w:w="1656" w:type="dxa"/>
            <w:tcBorders>
              <w:top w:val="single" w:sz="4" w:space="0" w:color="auto"/>
              <w:left w:val="nil"/>
              <w:bottom w:val="single" w:sz="4" w:space="0" w:color="auto"/>
              <w:right w:val="nil"/>
            </w:tcBorders>
          </w:tcPr>
          <w:p w14:paraId="693EF80F"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N</w:t>
            </w:r>
          </w:p>
        </w:tc>
        <w:tc>
          <w:tcPr>
            <w:tcW w:w="1656" w:type="dxa"/>
            <w:tcBorders>
              <w:top w:val="single" w:sz="4" w:space="0" w:color="auto"/>
              <w:left w:val="nil"/>
              <w:bottom w:val="single" w:sz="4" w:space="0" w:color="auto"/>
              <w:right w:val="nil"/>
            </w:tcBorders>
          </w:tcPr>
          <w:p w14:paraId="2FBF3EA0"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Y</w:t>
            </w:r>
          </w:p>
        </w:tc>
        <w:tc>
          <w:tcPr>
            <w:tcW w:w="1656" w:type="dxa"/>
            <w:tcBorders>
              <w:top w:val="single" w:sz="4" w:space="0" w:color="auto"/>
              <w:left w:val="nil"/>
              <w:bottom w:val="single" w:sz="4" w:space="0" w:color="auto"/>
              <w:right w:val="nil"/>
            </w:tcBorders>
          </w:tcPr>
          <w:p w14:paraId="56D25E89"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N</w:t>
            </w:r>
          </w:p>
        </w:tc>
        <w:tc>
          <w:tcPr>
            <w:tcW w:w="1656" w:type="dxa"/>
            <w:tcBorders>
              <w:top w:val="single" w:sz="4" w:space="0" w:color="auto"/>
              <w:left w:val="nil"/>
              <w:bottom w:val="single" w:sz="4" w:space="0" w:color="auto"/>
              <w:right w:val="nil"/>
            </w:tcBorders>
          </w:tcPr>
          <w:p w14:paraId="5F818283" w14:textId="77777777" w:rsidR="004E6678" w:rsidRPr="00B51E14" w:rsidRDefault="004E6678" w:rsidP="004E6678">
            <w:pPr>
              <w:widowControl w:val="0"/>
              <w:autoSpaceDE w:val="0"/>
              <w:autoSpaceDN w:val="0"/>
              <w:adjustRightInd w:val="0"/>
              <w:spacing w:line="240" w:lineRule="auto"/>
              <w:ind w:firstLine="0"/>
              <w:jc w:val="center"/>
              <w:rPr>
                <w:sz w:val="22"/>
                <w:szCs w:val="22"/>
              </w:rPr>
            </w:pPr>
            <w:r w:rsidRPr="00B51E14">
              <w:rPr>
                <w:sz w:val="22"/>
                <w:szCs w:val="22"/>
              </w:rPr>
              <w:t>Y</w:t>
            </w:r>
          </w:p>
        </w:tc>
      </w:tr>
    </w:tbl>
    <w:p w14:paraId="625611CB" w14:textId="77777777" w:rsidR="004E6678" w:rsidRDefault="004E6678" w:rsidP="004E6678">
      <w:pPr>
        <w:widowControl w:val="0"/>
        <w:autoSpaceDE w:val="0"/>
        <w:autoSpaceDN w:val="0"/>
        <w:adjustRightInd w:val="0"/>
        <w:spacing w:line="240" w:lineRule="auto"/>
        <w:ind w:right="1872" w:firstLine="0"/>
        <w:rPr>
          <w:sz w:val="20"/>
          <w:szCs w:val="20"/>
        </w:rPr>
      </w:pPr>
      <w:r>
        <w:rPr>
          <w:sz w:val="20"/>
          <w:szCs w:val="20"/>
        </w:rPr>
        <w:t xml:space="preserve">Nonparametric RD model with triangular kernel and cluster corrected standard errors; control variables are race/ethnicity, gifted, special education, family poverty (free/reduced priced lunch), student school mobility, grade level, school percent black, school percent poor, teacher turnover, school percent novice teachers; </w:t>
      </w:r>
      <w:r>
        <w:rPr>
          <w:sz w:val="20"/>
          <w:szCs w:val="20"/>
          <w:vertAlign w:val="superscript"/>
        </w:rPr>
        <w:t>+</w:t>
      </w:r>
      <w:r>
        <w:rPr>
          <w:sz w:val="20"/>
          <w:szCs w:val="20"/>
        </w:rPr>
        <w:t xml:space="preserve"> </w:t>
      </w:r>
      <w:r>
        <w:rPr>
          <w:i/>
          <w:iCs/>
          <w:sz w:val="20"/>
          <w:szCs w:val="20"/>
        </w:rPr>
        <w:t>p</w:t>
      </w:r>
      <w:r>
        <w:rPr>
          <w:sz w:val="20"/>
          <w:szCs w:val="20"/>
        </w:rPr>
        <w:t xml:space="preserve"> &lt; 0.10, </w:t>
      </w:r>
      <w:r>
        <w:rPr>
          <w:sz w:val="20"/>
          <w:szCs w:val="20"/>
          <w:vertAlign w:val="superscript"/>
        </w:rPr>
        <w:t>*</w:t>
      </w:r>
      <w:r>
        <w:rPr>
          <w:sz w:val="20"/>
          <w:szCs w:val="20"/>
        </w:rPr>
        <w:t xml:space="preserve"> </w:t>
      </w:r>
      <w:r>
        <w:rPr>
          <w:i/>
          <w:iCs/>
          <w:sz w:val="20"/>
          <w:szCs w:val="20"/>
        </w:rPr>
        <w:t>p</w:t>
      </w:r>
      <w:r>
        <w:rPr>
          <w:sz w:val="20"/>
          <w:szCs w:val="20"/>
        </w:rPr>
        <w:t xml:space="preserve"> &lt; 0.05. </w:t>
      </w:r>
    </w:p>
    <w:p w14:paraId="1AF573DD" w14:textId="77777777" w:rsidR="004E6678" w:rsidRDefault="004E6678" w:rsidP="004E6678">
      <w:pPr>
        <w:sectPr w:rsidR="004E6678" w:rsidSect="004E6678">
          <w:pgSz w:w="15840" w:h="12240" w:orient="landscape" w:code="1"/>
          <w:pgMar w:top="1440" w:right="1440" w:bottom="1440" w:left="1440" w:header="720" w:footer="720" w:gutter="0"/>
          <w:pgNumType w:chapStyle="9"/>
          <w:cols w:space="720"/>
          <w:docGrid w:linePitch="360"/>
        </w:sectPr>
      </w:pPr>
    </w:p>
    <w:tbl>
      <w:tblPr>
        <w:tblW w:w="8871" w:type="dxa"/>
        <w:tblInd w:w="-432" w:type="dxa"/>
        <w:tblLayout w:type="fixed"/>
        <w:tblLook w:val="04A0" w:firstRow="1" w:lastRow="0" w:firstColumn="1" w:lastColumn="0" w:noHBand="0" w:noVBand="1"/>
      </w:tblPr>
      <w:tblGrid>
        <w:gridCol w:w="525"/>
        <w:gridCol w:w="30"/>
        <w:gridCol w:w="575"/>
        <w:gridCol w:w="356"/>
        <w:gridCol w:w="955"/>
        <w:gridCol w:w="216"/>
        <w:gridCol w:w="1081"/>
        <w:gridCol w:w="90"/>
        <w:gridCol w:w="1170"/>
        <w:gridCol w:w="37"/>
        <w:gridCol w:w="236"/>
        <w:gridCol w:w="903"/>
        <w:gridCol w:w="342"/>
        <w:gridCol w:w="828"/>
        <w:gridCol w:w="229"/>
        <w:gridCol w:w="681"/>
        <w:gridCol w:w="261"/>
        <w:gridCol w:w="116"/>
        <w:gridCol w:w="95"/>
        <w:gridCol w:w="145"/>
      </w:tblGrid>
      <w:tr w:rsidR="004E6678" w:rsidRPr="00B51E14" w14:paraId="74BB4AC9" w14:textId="77777777" w:rsidTr="004E6678">
        <w:trPr>
          <w:gridBefore w:val="1"/>
          <w:gridAfter w:val="1"/>
          <w:wBefore w:w="525" w:type="dxa"/>
          <w:wAfter w:w="145" w:type="dxa"/>
          <w:trHeight w:val="260"/>
        </w:trPr>
        <w:tc>
          <w:tcPr>
            <w:tcW w:w="8201" w:type="dxa"/>
            <w:gridSpan w:val="18"/>
            <w:tcBorders>
              <w:top w:val="nil"/>
              <w:left w:val="nil"/>
              <w:bottom w:val="nil"/>
              <w:right w:val="nil"/>
            </w:tcBorders>
            <w:shd w:val="clear" w:color="auto" w:fill="auto"/>
            <w:noWrap/>
            <w:vAlign w:val="bottom"/>
            <w:hideMark/>
          </w:tcPr>
          <w:p w14:paraId="556A93F7" w14:textId="77777777" w:rsidR="004E6678" w:rsidRPr="00B51E14" w:rsidRDefault="004E6678" w:rsidP="004E6678">
            <w:pPr>
              <w:spacing w:line="240" w:lineRule="auto"/>
              <w:ind w:firstLine="0"/>
              <w:rPr>
                <w:color w:val="000000"/>
                <w:sz w:val="22"/>
                <w:szCs w:val="22"/>
              </w:rPr>
            </w:pPr>
            <w:r>
              <w:rPr>
                <w:color w:val="000000"/>
                <w:sz w:val="22"/>
                <w:szCs w:val="22"/>
              </w:rPr>
              <w:lastRenderedPageBreak/>
              <w:t>Table 6</w:t>
            </w:r>
            <w:r w:rsidRPr="00B51E14">
              <w:rPr>
                <w:color w:val="000000"/>
                <w:sz w:val="22"/>
                <w:szCs w:val="22"/>
              </w:rPr>
              <w:t xml:space="preserve">. Differential </w:t>
            </w:r>
            <w:r w:rsidRPr="00B51E14">
              <w:rPr>
                <w:sz w:val="22"/>
                <w:szCs w:val="22"/>
              </w:rPr>
              <w:t>Effects of Failing the Expected Growth Bonus Target Across Multiple Bandwidths, Parametric RD Models</w:t>
            </w:r>
          </w:p>
        </w:tc>
      </w:tr>
      <w:tr w:rsidR="004E6678" w:rsidRPr="00B51E14" w14:paraId="34DDFE4E" w14:textId="77777777" w:rsidTr="004E6678">
        <w:trPr>
          <w:gridBefore w:val="1"/>
          <w:wBefore w:w="525" w:type="dxa"/>
          <w:trHeight w:val="260"/>
        </w:trPr>
        <w:tc>
          <w:tcPr>
            <w:tcW w:w="605" w:type="dxa"/>
            <w:gridSpan w:val="2"/>
            <w:tcBorders>
              <w:top w:val="nil"/>
              <w:left w:val="nil"/>
              <w:bottom w:val="nil"/>
              <w:right w:val="nil"/>
            </w:tcBorders>
            <w:shd w:val="clear" w:color="auto" w:fill="auto"/>
            <w:noWrap/>
            <w:vAlign w:val="bottom"/>
            <w:hideMark/>
          </w:tcPr>
          <w:p w14:paraId="5030FBFA" w14:textId="77777777" w:rsidR="004E6678" w:rsidRPr="00B51E14" w:rsidRDefault="004E6678" w:rsidP="004E6678">
            <w:pPr>
              <w:spacing w:line="240" w:lineRule="auto"/>
              <w:ind w:firstLine="0"/>
              <w:rPr>
                <w:color w:val="000000"/>
                <w:sz w:val="22"/>
                <w:szCs w:val="22"/>
              </w:rPr>
            </w:pPr>
          </w:p>
        </w:tc>
        <w:tc>
          <w:tcPr>
            <w:tcW w:w="1311" w:type="dxa"/>
            <w:gridSpan w:val="2"/>
            <w:tcBorders>
              <w:top w:val="nil"/>
              <w:left w:val="nil"/>
              <w:bottom w:val="nil"/>
              <w:right w:val="nil"/>
            </w:tcBorders>
            <w:shd w:val="clear" w:color="auto" w:fill="auto"/>
            <w:noWrap/>
            <w:vAlign w:val="bottom"/>
            <w:hideMark/>
          </w:tcPr>
          <w:p w14:paraId="023F8283" w14:textId="77777777" w:rsidR="004E6678" w:rsidRPr="00B51E14" w:rsidRDefault="004E6678" w:rsidP="004E6678">
            <w:pPr>
              <w:spacing w:line="240" w:lineRule="auto"/>
              <w:ind w:firstLine="0"/>
              <w:rPr>
                <w:color w:val="000000"/>
                <w:sz w:val="22"/>
                <w:szCs w:val="22"/>
              </w:rPr>
            </w:pPr>
          </w:p>
        </w:tc>
        <w:tc>
          <w:tcPr>
            <w:tcW w:w="1297" w:type="dxa"/>
            <w:gridSpan w:val="2"/>
            <w:tcBorders>
              <w:top w:val="nil"/>
              <w:left w:val="nil"/>
              <w:bottom w:val="nil"/>
              <w:right w:val="nil"/>
            </w:tcBorders>
            <w:shd w:val="clear" w:color="auto" w:fill="auto"/>
            <w:noWrap/>
            <w:vAlign w:val="bottom"/>
            <w:hideMark/>
          </w:tcPr>
          <w:p w14:paraId="597E8327" w14:textId="77777777" w:rsidR="004E6678" w:rsidRPr="00B51E14" w:rsidRDefault="004E6678" w:rsidP="004E6678">
            <w:pPr>
              <w:spacing w:line="240" w:lineRule="auto"/>
              <w:ind w:firstLine="0"/>
              <w:rPr>
                <w:color w:val="000000"/>
                <w:sz w:val="22"/>
                <w:szCs w:val="22"/>
              </w:rPr>
            </w:pPr>
          </w:p>
        </w:tc>
        <w:tc>
          <w:tcPr>
            <w:tcW w:w="1297" w:type="dxa"/>
            <w:gridSpan w:val="3"/>
            <w:tcBorders>
              <w:top w:val="nil"/>
              <w:left w:val="nil"/>
              <w:bottom w:val="nil"/>
              <w:right w:val="nil"/>
            </w:tcBorders>
            <w:shd w:val="clear" w:color="auto" w:fill="auto"/>
            <w:noWrap/>
            <w:vAlign w:val="bottom"/>
            <w:hideMark/>
          </w:tcPr>
          <w:p w14:paraId="657A4569" w14:textId="77777777" w:rsidR="004E6678" w:rsidRPr="00B51E14" w:rsidRDefault="004E6678" w:rsidP="004E6678">
            <w:pPr>
              <w:spacing w:line="240" w:lineRule="auto"/>
              <w:ind w:firstLine="0"/>
              <w:rPr>
                <w:color w:val="000000"/>
                <w:sz w:val="22"/>
                <w:szCs w:val="22"/>
              </w:rPr>
            </w:pPr>
          </w:p>
        </w:tc>
        <w:tc>
          <w:tcPr>
            <w:tcW w:w="236" w:type="dxa"/>
            <w:tcBorders>
              <w:top w:val="nil"/>
              <w:left w:val="nil"/>
              <w:bottom w:val="nil"/>
              <w:right w:val="nil"/>
            </w:tcBorders>
            <w:shd w:val="clear" w:color="auto" w:fill="auto"/>
            <w:noWrap/>
            <w:vAlign w:val="bottom"/>
            <w:hideMark/>
          </w:tcPr>
          <w:p w14:paraId="1EC5C09D" w14:textId="77777777" w:rsidR="004E6678" w:rsidRPr="00B51E14" w:rsidRDefault="004E6678" w:rsidP="004E6678">
            <w:pPr>
              <w:spacing w:line="240" w:lineRule="auto"/>
              <w:ind w:firstLine="0"/>
              <w:rPr>
                <w:color w:val="000000"/>
                <w:sz w:val="22"/>
                <w:szCs w:val="22"/>
              </w:rPr>
            </w:pPr>
          </w:p>
        </w:tc>
        <w:tc>
          <w:tcPr>
            <w:tcW w:w="1245" w:type="dxa"/>
            <w:gridSpan w:val="2"/>
            <w:tcBorders>
              <w:top w:val="nil"/>
              <w:left w:val="nil"/>
              <w:bottom w:val="nil"/>
              <w:right w:val="nil"/>
            </w:tcBorders>
            <w:shd w:val="clear" w:color="auto" w:fill="auto"/>
            <w:noWrap/>
            <w:vAlign w:val="bottom"/>
            <w:hideMark/>
          </w:tcPr>
          <w:p w14:paraId="237AF6FE" w14:textId="77777777" w:rsidR="004E6678" w:rsidRPr="00B51E14" w:rsidRDefault="004E6678" w:rsidP="004E6678">
            <w:pPr>
              <w:spacing w:line="240" w:lineRule="auto"/>
              <w:ind w:firstLine="0"/>
              <w:rPr>
                <w:color w:val="000000"/>
                <w:sz w:val="22"/>
                <w:szCs w:val="22"/>
              </w:rPr>
            </w:pPr>
          </w:p>
        </w:tc>
        <w:tc>
          <w:tcPr>
            <w:tcW w:w="1057" w:type="dxa"/>
            <w:gridSpan w:val="2"/>
            <w:tcBorders>
              <w:top w:val="nil"/>
              <w:left w:val="nil"/>
              <w:bottom w:val="nil"/>
              <w:right w:val="nil"/>
            </w:tcBorders>
            <w:shd w:val="clear" w:color="auto" w:fill="auto"/>
            <w:noWrap/>
            <w:vAlign w:val="bottom"/>
            <w:hideMark/>
          </w:tcPr>
          <w:p w14:paraId="3F622B57" w14:textId="77777777" w:rsidR="004E6678" w:rsidRPr="00B51E14" w:rsidRDefault="004E6678" w:rsidP="004E6678">
            <w:pPr>
              <w:spacing w:line="240" w:lineRule="auto"/>
              <w:ind w:firstLine="0"/>
              <w:rPr>
                <w:color w:val="000000"/>
                <w:sz w:val="22"/>
                <w:szCs w:val="22"/>
              </w:rPr>
            </w:pPr>
          </w:p>
        </w:tc>
        <w:tc>
          <w:tcPr>
            <w:tcW w:w="1058" w:type="dxa"/>
            <w:gridSpan w:val="3"/>
            <w:tcBorders>
              <w:top w:val="nil"/>
              <w:left w:val="nil"/>
              <w:bottom w:val="nil"/>
              <w:right w:val="nil"/>
            </w:tcBorders>
            <w:shd w:val="clear" w:color="auto" w:fill="auto"/>
            <w:noWrap/>
            <w:vAlign w:val="bottom"/>
            <w:hideMark/>
          </w:tcPr>
          <w:p w14:paraId="342583DF" w14:textId="77777777" w:rsidR="004E6678" w:rsidRPr="00B51E14" w:rsidRDefault="004E6678" w:rsidP="004E6678">
            <w:pPr>
              <w:spacing w:line="240" w:lineRule="auto"/>
              <w:ind w:firstLine="0"/>
              <w:rPr>
                <w:color w:val="000000"/>
                <w:sz w:val="22"/>
                <w:szCs w:val="22"/>
              </w:rPr>
            </w:pPr>
          </w:p>
        </w:tc>
        <w:tc>
          <w:tcPr>
            <w:tcW w:w="240" w:type="dxa"/>
            <w:gridSpan w:val="2"/>
            <w:tcBorders>
              <w:top w:val="nil"/>
              <w:left w:val="nil"/>
              <w:bottom w:val="nil"/>
              <w:right w:val="nil"/>
            </w:tcBorders>
            <w:shd w:val="clear" w:color="auto" w:fill="auto"/>
            <w:noWrap/>
            <w:vAlign w:val="bottom"/>
            <w:hideMark/>
          </w:tcPr>
          <w:p w14:paraId="1E40BEA2" w14:textId="77777777" w:rsidR="004E6678" w:rsidRPr="00B51E14" w:rsidRDefault="004E6678" w:rsidP="004E6678">
            <w:pPr>
              <w:spacing w:line="240" w:lineRule="auto"/>
              <w:ind w:firstLine="0"/>
              <w:rPr>
                <w:color w:val="000000"/>
                <w:sz w:val="22"/>
                <w:szCs w:val="22"/>
              </w:rPr>
            </w:pPr>
          </w:p>
        </w:tc>
      </w:tr>
      <w:tr w:rsidR="004E6678" w:rsidRPr="00B51E14" w14:paraId="7D3DA862" w14:textId="77777777" w:rsidTr="004E6678">
        <w:trPr>
          <w:gridBefore w:val="1"/>
          <w:gridAfter w:val="3"/>
          <w:wBefore w:w="525" w:type="dxa"/>
          <w:wAfter w:w="356" w:type="dxa"/>
          <w:trHeight w:val="300"/>
        </w:trPr>
        <w:tc>
          <w:tcPr>
            <w:tcW w:w="961" w:type="dxa"/>
            <w:gridSpan w:val="3"/>
            <w:tcBorders>
              <w:top w:val="nil"/>
              <w:left w:val="nil"/>
              <w:bottom w:val="single" w:sz="4" w:space="0" w:color="auto"/>
              <w:right w:val="nil"/>
            </w:tcBorders>
            <w:shd w:val="clear" w:color="auto" w:fill="auto"/>
            <w:noWrap/>
            <w:vAlign w:val="bottom"/>
            <w:hideMark/>
          </w:tcPr>
          <w:p w14:paraId="4371CBAE" w14:textId="77777777" w:rsidR="004E6678" w:rsidRPr="00B51E14" w:rsidRDefault="004E6678" w:rsidP="004E6678">
            <w:pPr>
              <w:spacing w:line="240" w:lineRule="auto"/>
              <w:ind w:firstLine="0"/>
              <w:rPr>
                <w:color w:val="000000"/>
                <w:sz w:val="22"/>
                <w:szCs w:val="22"/>
              </w:rPr>
            </w:pPr>
          </w:p>
        </w:tc>
        <w:tc>
          <w:tcPr>
            <w:tcW w:w="3512" w:type="dxa"/>
            <w:gridSpan w:val="5"/>
            <w:tcBorders>
              <w:top w:val="nil"/>
              <w:left w:val="nil"/>
              <w:bottom w:val="single" w:sz="4" w:space="0" w:color="auto"/>
              <w:right w:val="nil"/>
            </w:tcBorders>
            <w:shd w:val="clear" w:color="auto" w:fill="auto"/>
            <w:noWrap/>
            <w:vAlign w:val="bottom"/>
            <w:hideMark/>
          </w:tcPr>
          <w:p w14:paraId="7F9FA7C7"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A. Reading Gain</w:t>
            </w:r>
          </w:p>
        </w:tc>
        <w:tc>
          <w:tcPr>
            <w:tcW w:w="3517" w:type="dxa"/>
            <w:gridSpan w:val="8"/>
            <w:tcBorders>
              <w:top w:val="nil"/>
              <w:left w:val="nil"/>
              <w:bottom w:val="single" w:sz="4" w:space="0" w:color="auto"/>
              <w:right w:val="nil"/>
            </w:tcBorders>
            <w:shd w:val="clear" w:color="auto" w:fill="auto"/>
            <w:noWrap/>
            <w:vAlign w:val="bottom"/>
            <w:hideMark/>
          </w:tcPr>
          <w:p w14:paraId="2AF467C5"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B. Math gain</w:t>
            </w:r>
          </w:p>
        </w:tc>
      </w:tr>
      <w:tr w:rsidR="004E6678" w:rsidRPr="00B51E14" w14:paraId="1617479F" w14:textId="77777777" w:rsidTr="004E6678">
        <w:trPr>
          <w:gridBefore w:val="1"/>
          <w:gridAfter w:val="3"/>
          <w:wBefore w:w="525" w:type="dxa"/>
          <w:wAfter w:w="356" w:type="dxa"/>
          <w:trHeight w:val="315"/>
        </w:trPr>
        <w:tc>
          <w:tcPr>
            <w:tcW w:w="961" w:type="dxa"/>
            <w:gridSpan w:val="3"/>
            <w:tcBorders>
              <w:top w:val="single" w:sz="4" w:space="0" w:color="auto"/>
              <w:left w:val="nil"/>
              <w:bottom w:val="single" w:sz="4" w:space="0" w:color="auto"/>
              <w:right w:val="nil"/>
            </w:tcBorders>
            <w:shd w:val="clear" w:color="auto" w:fill="auto"/>
            <w:noWrap/>
            <w:vAlign w:val="bottom"/>
            <w:hideMark/>
          </w:tcPr>
          <w:p w14:paraId="4171C42B" w14:textId="77777777" w:rsidR="004E6678" w:rsidRPr="00B51E14" w:rsidRDefault="004E6678" w:rsidP="004E6678">
            <w:pPr>
              <w:spacing w:line="240" w:lineRule="auto"/>
              <w:ind w:firstLine="0"/>
              <w:jc w:val="center"/>
              <w:rPr>
                <w:color w:val="000000"/>
                <w:sz w:val="22"/>
                <w:szCs w:val="22"/>
              </w:rPr>
            </w:pPr>
            <w:r>
              <w:rPr>
                <w:color w:val="000000"/>
                <w:sz w:val="22"/>
                <w:szCs w:val="22"/>
              </w:rPr>
              <w:t>Interval</w:t>
            </w:r>
          </w:p>
        </w:tc>
        <w:tc>
          <w:tcPr>
            <w:tcW w:w="1171" w:type="dxa"/>
            <w:gridSpan w:val="2"/>
            <w:tcBorders>
              <w:top w:val="nil"/>
              <w:left w:val="nil"/>
              <w:bottom w:val="single" w:sz="4" w:space="0" w:color="auto"/>
              <w:right w:val="nil"/>
            </w:tcBorders>
            <w:shd w:val="clear" w:color="auto" w:fill="auto"/>
            <w:vAlign w:val="bottom"/>
            <w:hideMark/>
          </w:tcPr>
          <w:p w14:paraId="447F762B"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Low</w:t>
            </w:r>
          </w:p>
        </w:tc>
        <w:tc>
          <w:tcPr>
            <w:tcW w:w="1171" w:type="dxa"/>
            <w:gridSpan w:val="2"/>
            <w:tcBorders>
              <w:top w:val="nil"/>
              <w:left w:val="nil"/>
              <w:bottom w:val="single" w:sz="4" w:space="0" w:color="auto"/>
              <w:right w:val="nil"/>
            </w:tcBorders>
            <w:shd w:val="clear" w:color="auto" w:fill="auto"/>
            <w:vAlign w:val="bottom"/>
            <w:hideMark/>
          </w:tcPr>
          <w:p w14:paraId="68E53393"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Med</w:t>
            </w:r>
          </w:p>
        </w:tc>
        <w:tc>
          <w:tcPr>
            <w:tcW w:w="1170" w:type="dxa"/>
            <w:tcBorders>
              <w:top w:val="nil"/>
              <w:left w:val="nil"/>
              <w:bottom w:val="single" w:sz="4" w:space="0" w:color="auto"/>
              <w:right w:val="nil"/>
            </w:tcBorders>
            <w:shd w:val="clear" w:color="auto" w:fill="auto"/>
            <w:vAlign w:val="bottom"/>
            <w:hideMark/>
          </w:tcPr>
          <w:p w14:paraId="3BF87415"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High</w:t>
            </w:r>
          </w:p>
        </w:tc>
        <w:tc>
          <w:tcPr>
            <w:tcW w:w="1176" w:type="dxa"/>
            <w:gridSpan w:val="3"/>
            <w:tcBorders>
              <w:top w:val="nil"/>
              <w:left w:val="nil"/>
              <w:bottom w:val="single" w:sz="4" w:space="0" w:color="auto"/>
              <w:right w:val="nil"/>
            </w:tcBorders>
            <w:shd w:val="clear" w:color="auto" w:fill="auto"/>
            <w:vAlign w:val="bottom"/>
            <w:hideMark/>
          </w:tcPr>
          <w:p w14:paraId="458A0FC3"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Low</w:t>
            </w:r>
          </w:p>
        </w:tc>
        <w:tc>
          <w:tcPr>
            <w:tcW w:w="1170" w:type="dxa"/>
            <w:gridSpan w:val="2"/>
            <w:tcBorders>
              <w:top w:val="nil"/>
              <w:left w:val="nil"/>
              <w:bottom w:val="single" w:sz="4" w:space="0" w:color="auto"/>
              <w:right w:val="nil"/>
            </w:tcBorders>
            <w:shd w:val="clear" w:color="auto" w:fill="auto"/>
            <w:vAlign w:val="bottom"/>
            <w:hideMark/>
          </w:tcPr>
          <w:p w14:paraId="5C8B8647"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Med</w:t>
            </w:r>
          </w:p>
        </w:tc>
        <w:tc>
          <w:tcPr>
            <w:tcW w:w="1171" w:type="dxa"/>
            <w:gridSpan w:val="3"/>
            <w:tcBorders>
              <w:top w:val="nil"/>
              <w:left w:val="nil"/>
              <w:bottom w:val="single" w:sz="4" w:space="0" w:color="auto"/>
              <w:right w:val="nil"/>
            </w:tcBorders>
            <w:shd w:val="clear" w:color="auto" w:fill="auto"/>
            <w:vAlign w:val="bottom"/>
            <w:hideMark/>
          </w:tcPr>
          <w:p w14:paraId="6FAB34D8"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High</w:t>
            </w:r>
          </w:p>
        </w:tc>
      </w:tr>
      <w:tr w:rsidR="004E6678" w:rsidRPr="00B51E14" w14:paraId="07BBBE41" w14:textId="77777777" w:rsidTr="004E6678">
        <w:trPr>
          <w:gridBefore w:val="1"/>
          <w:gridAfter w:val="3"/>
          <w:wBefore w:w="525" w:type="dxa"/>
          <w:wAfter w:w="356" w:type="dxa"/>
          <w:trHeight w:val="315"/>
        </w:trPr>
        <w:tc>
          <w:tcPr>
            <w:tcW w:w="961" w:type="dxa"/>
            <w:gridSpan w:val="3"/>
            <w:tcBorders>
              <w:top w:val="single" w:sz="4" w:space="0" w:color="auto"/>
              <w:left w:val="nil"/>
              <w:bottom w:val="nil"/>
              <w:right w:val="nil"/>
            </w:tcBorders>
            <w:shd w:val="clear" w:color="auto" w:fill="auto"/>
            <w:noWrap/>
            <w:vAlign w:val="bottom"/>
            <w:hideMark/>
          </w:tcPr>
          <w:p w14:paraId="162349B3" w14:textId="77777777" w:rsidR="004E6678" w:rsidRPr="00B51E14" w:rsidRDefault="004E6678" w:rsidP="004E6678">
            <w:pPr>
              <w:spacing w:line="240" w:lineRule="auto"/>
              <w:ind w:firstLine="0"/>
              <w:jc w:val="center"/>
              <w:rPr>
                <w:color w:val="000000"/>
                <w:sz w:val="22"/>
                <w:szCs w:val="22"/>
              </w:rPr>
            </w:pPr>
            <w:r>
              <w:rPr>
                <w:sz w:val="22"/>
                <w:szCs w:val="22"/>
              </w:rPr>
              <w:t xml:space="preserve">+/- </w:t>
            </w:r>
            <w:r w:rsidRPr="00B51E14">
              <w:rPr>
                <w:color w:val="000000"/>
                <w:sz w:val="22"/>
                <w:szCs w:val="22"/>
              </w:rPr>
              <w:t>0.02</w:t>
            </w:r>
          </w:p>
        </w:tc>
        <w:tc>
          <w:tcPr>
            <w:tcW w:w="1171" w:type="dxa"/>
            <w:gridSpan w:val="2"/>
            <w:tcBorders>
              <w:top w:val="nil"/>
              <w:left w:val="nil"/>
              <w:bottom w:val="nil"/>
              <w:right w:val="nil"/>
            </w:tcBorders>
            <w:shd w:val="clear" w:color="auto" w:fill="auto"/>
            <w:vAlign w:val="bottom"/>
            <w:hideMark/>
          </w:tcPr>
          <w:p w14:paraId="62CF0E93" w14:textId="77777777" w:rsidR="004E6678" w:rsidRPr="00B51E14" w:rsidRDefault="004E6678" w:rsidP="004E6678">
            <w:pPr>
              <w:spacing w:line="240" w:lineRule="auto"/>
              <w:ind w:firstLine="0"/>
              <w:jc w:val="center"/>
              <w:rPr>
                <w:b/>
                <w:bCs/>
                <w:color w:val="000000"/>
                <w:sz w:val="22"/>
                <w:szCs w:val="22"/>
              </w:rPr>
            </w:pPr>
            <w:r w:rsidRPr="00B51E14">
              <w:rPr>
                <w:b/>
                <w:bCs/>
                <w:color w:val="000000"/>
                <w:sz w:val="22"/>
                <w:szCs w:val="22"/>
              </w:rPr>
              <w:t>-.088</w:t>
            </w:r>
          </w:p>
        </w:tc>
        <w:tc>
          <w:tcPr>
            <w:tcW w:w="1171" w:type="dxa"/>
            <w:gridSpan w:val="2"/>
            <w:tcBorders>
              <w:top w:val="nil"/>
              <w:left w:val="nil"/>
              <w:bottom w:val="nil"/>
              <w:right w:val="nil"/>
            </w:tcBorders>
            <w:shd w:val="clear" w:color="auto" w:fill="auto"/>
            <w:vAlign w:val="bottom"/>
            <w:hideMark/>
          </w:tcPr>
          <w:p w14:paraId="3C6F003C"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.031</w:t>
            </w:r>
          </w:p>
        </w:tc>
        <w:tc>
          <w:tcPr>
            <w:tcW w:w="1170" w:type="dxa"/>
            <w:tcBorders>
              <w:top w:val="nil"/>
              <w:left w:val="nil"/>
              <w:bottom w:val="nil"/>
              <w:right w:val="nil"/>
            </w:tcBorders>
            <w:shd w:val="clear" w:color="auto" w:fill="auto"/>
            <w:vAlign w:val="bottom"/>
            <w:hideMark/>
          </w:tcPr>
          <w:p w14:paraId="0968C7AE"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.009</w:t>
            </w:r>
          </w:p>
        </w:tc>
        <w:tc>
          <w:tcPr>
            <w:tcW w:w="1176" w:type="dxa"/>
            <w:gridSpan w:val="3"/>
            <w:tcBorders>
              <w:top w:val="nil"/>
              <w:left w:val="nil"/>
              <w:bottom w:val="nil"/>
              <w:right w:val="nil"/>
            </w:tcBorders>
            <w:shd w:val="clear" w:color="auto" w:fill="auto"/>
            <w:vAlign w:val="bottom"/>
            <w:hideMark/>
          </w:tcPr>
          <w:p w14:paraId="13C11570"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.026</w:t>
            </w:r>
          </w:p>
        </w:tc>
        <w:tc>
          <w:tcPr>
            <w:tcW w:w="1170" w:type="dxa"/>
            <w:gridSpan w:val="2"/>
            <w:tcBorders>
              <w:top w:val="nil"/>
              <w:left w:val="nil"/>
              <w:bottom w:val="nil"/>
              <w:right w:val="nil"/>
            </w:tcBorders>
            <w:shd w:val="clear" w:color="auto" w:fill="auto"/>
            <w:vAlign w:val="bottom"/>
            <w:hideMark/>
          </w:tcPr>
          <w:p w14:paraId="71601824"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.064</w:t>
            </w:r>
          </w:p>
        </w:tc>
        <w:tc>
          <w:tcPr>
            <w:tcW w:w="1171" w:type="dxa"/>
            <w:gridSpan w:val="3"/>
            <w:tcBorders>
              <w:top w:val="nil"/>
              <w:left w:val="nil"/>
              <w:bottom w:val="nil"/>
              <w:right w:val="nil"/>
            </w:tcBorders>
            <w:shd w:val="clear" w:color="auto" w:fill="auto"/>
            <w:vAlign w:val="bottom"/>
            <w:hideMark/>
          </w:tcPr>
          <w:p w14:paraId="0E8B0E99"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.097</w:t>
            </w:r>
          </w:p>
        </w:tc>
      </w:tr>
      <w:tr w:rsidR="004E6678" w:rsidRPr="00B51E14" w14:paraId="48E709A7" w14:textId="77777777" w:rsidTr="004E6678">
        <w:trPr>
          <w:gridBefore w:val="1"/>
          <w:gridAfter w:val="3"/>
          <w:wBefore w:w="525" w:type="dxa"/>
          <w:wAfter w:w="356" w:type="dxa"/>
          <w:trHeight w:val="315"/>
        </w:trPr>
        <w:tc>
          <w:tcPr>
            <w:tcW w:w="961" w:type="dxa"/>
            <w:gridSpan w:val="3"/>
            <w:tcBorders>
              <w:top w:val="nil"/>
              <w:left w:val="nil"/>
              <w:bottom w:val="nil"/>
              <w:right w:val="nil"/>
            </w:tcBorders>
            <w:shd w:val="clear" w:color="auto" w:fill="auto"/>
            <w:noWrap/>
            <w:vAlign w:val="bottom"/>
            <w:hideMark/>
          </w:tcPr>
          <w:p w14:paraId="487E7FB5" w14:textId="77777777" w:rsidR="004E6678" w:rsidRPr="00B51E14" w:rsidRDefault="004E6678" w:rsidP="004E6678">
            <w:pPr>
              <w:spacing w:line="240" w:lineRule="auto"/>
              <w:ind w:firstLine="0"/>
              <w:jc w:val="center"/>
              <w:rPr>
                <w:color w:val="000000"/>
                <w:sz w:val="22"/>
                <w:szCs w:val="22"/>
              </w:rPr>
            </w:pPr>
            <w:r>
              <w:rPr>
                <w:sz w:val="22"/>
                <w:szCs w:val="22"/>
              </w:rPr>
              <w:t xml:space="preserve">+/- </w:t>
            </w:r>
            <w:r w:rsidRPr="00B51E14">
              <w:rPr>
                <w:color w:val="000000"/>
                <w:sz w:val="22"/>
                <w:szCs w:val="22"/>
              </w:rPr>
              <w:t>0.03</w:t>
            </w:r>
          </w:p>
        </w:tc>
        <w:tc>
          <w:tcPr>
            <w:tcW w:w="1171" w:type="dxa"/>
            <w:gridSpan w:val="2"/>
            <w:tcBorders>
              <w:top w:val="nil"/>
              <w:left w:val="nil"/>
              <w:bottom w:val="nil"/>
              <w:right w:val="nil"/>
            </w:tcBorders>
            <w:shd w:val="clear" w:color="auto" w:fill="auto"/>
            <w:vAlign w:val="bottom"/>
            <w:hideMark/>
          </w:tcPr>
          <w:p w14:paraId="37F61028"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-.009</w:t>
            </w:r>
          </w:p>
        </w:tc>
        <w:tc>
          <w:tcPr>
            <w:tcW w:w="1171" w:type="dxa"/>
            <w:gridSpan w:val="2"/>
            <w:tcBorders>
              <w:top w:val="nil"/>
              <w:left w:val="nil"/>
              <w:bottom w:val="nil"/>
              <w:right w:val="nil"/>
            </w:tcBorders>
            <w:shd w:val="clear" w:color="auto" w:fill="auto"/>
            <w:vAlign w:val="bottom"/>
            <w:hideMark/>
          </w:tcPr>
          <w:p w14:paraId="75D69A5B"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.031</w:t>
            </w:r>
          </w:p>
        </w:tc>
        <w:tc>
          <w:tcPr>
            <w:tcW w:w="1170" w:type="dxa"/>
            <w:tcBorders>
              <w:top w:val="nil"/>
              <w:left w:val="nil"/>
              <w:bottom w:val="nil"/>
              <w:right w:val="nil"/>
            </w:tcBorders>
            <w:shd w:val="clear" w:color="auto" w:fill="auto"/>
            <w:vAlign w:val="bottom"/>
            <w:hideMark/>
          </w:tcPr>
          <w:p w14:paraId="44EC8E5E"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.048</w:t>
            </w:r>
          </w:p>
        </w:tc>
        <w:tc>
          <w:tcPr>
            <w:tcW w:w="1176" w:type="dxa"/>
            <w:gridSpan w:val="3"/>
            <w:tcBorders>
              <w:top w:val="nil"/>
              <w:left w:val="nil"/>
              <w:bottom w:val="nil"/>
              <w:right w:val="nil"/>
            </w:tcBorders>
            <w:shd w:val="clear" w:color="auto" w:fill="auto"/>
            <w:vAlign w:val="bottom"/>
            <w:hideMark/>
          </w:tcPr>
          <w:p w14:paraId="421E88FC"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.012</w:t>
            </w:r>
          </w:p>
        </w:tc>
        <w:tc>
          <w:tcPr>
            <w:tcW w:w="1170" w:type="dxa"/>
            <w:gridSpan w:val="2"/>
            <w:tcBorders>
              <w:top w:val="nil"/>
              <w:left w:val="nil"/>
              <w:bottom w:val="nil"/>
              <w:right w:val="nil"/>
            </w:tcBorders>
            <w:shd w:val="clear" w:color="auto" w:fill="auto"/>
            <w:vAlign w:val="bottom"/>
            <w:hideMark/>
          </w:tcPr>
          <w:p w14:paraId="287A0769"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.054</w:t>
            </w:r>
          </w:p>
        </w:tc>
        <w:tc>
          <w:tcPr>
            <w:tcW w:w="1171" w:type="dxa"/>
            <w:gridSpan w:val="3"/>
            <w:tcBorders>
              <w:top w:val="nil"/>
              <w:left w:val="nil"/>
              <w:bottom w:val="nil"/>
              <w:right w:val="nil"/>
            </w:tcBorders>
            <w:shd w:val="clear" w:color="auto" w:fill="auto"/>
            <w:vAlign w:val="bottom"/>
            <w:hideMark/>
          </w:tcPr>
          <w:p w14:paraId="6C7B1524"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.091+</w:t>
            </w:r>
          </w:p>
        </w:tc>
      </w:tr>
      <w:tr w:rsidR="004E6678" w:rsidRPr="00B51E14" w14:paraId="5245467F" w14:textId="77777777" w:rsidTr="004E6678">
        <w:trPr>
          <w:gridBefore w:val="1"/>
          <w:gridAfter w:val="3"/>
          <w:wBefore w:w="525" w:type="dxa"/>
          <w:wAfter w:w="356" w:type="dxa"/>
          <w:trHeight w:val="315"/>
        </w:trPr>
        <w:tc>
          <w:tcPr>
            <w:tcW w:w="961" w:type="dxa"/>
            <w:gridSpan w:val="3"/>
            <w:tcBorders>
              <w:top w:val="nil"/>
              <w:left w:val="nil"/>
              <w:bottom w:val="nil"/>
              <w:right w:val="nil"/>
            </w:tcBorders>
            <w:shd w:val="clear" w:color="auto" w:fill="auto"/>
            <w:noWrap/>
            <w:vAlign w:val="bottom"/>
            <w:hideMark/>
          </w:tcPr>
          <w:p w14:paraId="626A2402" w14:textId="77777777" w:rsidR="004E6678" w:rsidRPr="00B51E14" w:rsidRDefault="004E6678" w:rsidP="004E6678">
            <w:pPr>
              <w:spacing w:line="240" w:lineRule="auto"/>
              <w:ind w:firstLine="0"/>
              <w:jc w:val="center"/>
              <w:rPr>
                <w:color w:val="000000"/>
                <w:sz w:val="22"/>
                <w:szCs w:val="22"/>
              </w:rPr>
            </w:pPr>
            <w:r>
              <w:rPr>
                <w:sz w:val="22"/>
                <w:szCs w:val="22"/>
              </w:rPr>
              <w:t xml:space="preserve">+/- </w:t>
            </w:r>
            <w:r w:rsidRPr="00B51E14">
              <w:rPr>
                <w:color w:val="000000"/>
                <w:sz w:val="22"/>
                <w:szCs w:val="22"/>
              </w:rPr>
              <w:t>0.04</w:t>
            </w:r>
          </w:p>
        </w:tc>
        <w:tc>
          <w:tcPr>
            <w:tcW w:w="1171" w:type="dxa"/>
            <w:gridSpan w:val="2"/>
            <w:tcBorders>
              <w:top w:val="nil"/>
              <w:left w:val="nil"/>
              <w:bottom w:val="nil"/>
              <w:right w:val="nil"/>
            </w:tcBorders>
            <w:shd w:val="clear" w:color="auto" w:fill="auto"/>
            <w:vAlign w:val="bottom"/>
            <w:hideMark/>
          </w:tcPr>
          <w:p w14:paraId="1CF4407D"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.103*</w:t>
            </w:r>
          </w:p>
        </w:tc>
        <w:tc>
          <w:tcPr>
            <w:tcW w:w="1171" w:type="dxa"/>
            <w:gridSpan w:val="2"/>
            <w:tcBorders>
              <w:top w:val="nil"/>
              <w:left w:val="nil"/>
              <w:bottom w:val="nil"/>
              <w:right w:val="nil"/>
            </w:tcBorders>
            <w:shd w:val="clear" w:color="auto" w:fill="auto"/>
            <w:vAlign w:val="bottom"/>
            <w:hideMark/>
          </w:tcPr>
          <w:p w14:paraId="615AB421"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.070*</w:t>
            </w:r>
          </w:p>
        </w:tc>
        <w:tc>
          <w:tcPr>
            <w:tcW w:w="1170" w:type="dxa"/>
            <w:tcBorders>
              <w:top w:val="nil"/>
              <w:left w:val="nil"/>
              <w:bottom w:val="nil"/>
              <w:right w:val="nil"/>
            </w:tcBorders>
            <w:shd w:val="clear" w:color="auto" w:fill="auto"/>
            <w:vAlign w:val="bottom"/>
            <w:hideMark/>
          </w:tcPr>
          <w:p w14:paraId="6FBD4315"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.060*</w:t>
            </w:r>
          </w:p>
        </w:tc>
        <w:tc>
          <w:tcPr>
            <w:tcW w:w="1176" w:type="dxa"/>
            <w:gridSpan w:val="3"/>
            <w:tcBorders>
              <w:top w:val="nil"/>
              <w:left w:val="nil"/>
              <w:bottom w:val="nil"/>
              <w:right w:val="nil"/>
            </w:tcBorders>
            <w:shd w:val="clear" w:color="auto" w:fill="auto"/>
            <w:vAlign w:val="bottom"/>
            <w:hideMark/>
          </w:tcPr>
          <w:p w14:paraId="4AC36873"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.075</w:t>
            </w:r>
          </w:p>
        </w:tc>
        <w:tc>
          <w:tcPr>
            <w:tcW w:w="1170" w:type="dxa"/>
            <w:gridSpan w:val="2"/>
            <w:tcBorders>
              <w:top w:val="nil"/>
              <w:left w:val="nil"/>
              <w:bottom w:val="nil"/>
              <w:right w:val="nil"/>
            </w:tcBorders>
            <w:shd w:val="clear" w:color="auto" w:fill="auto"/>
            <w:vAlign w:val="bottom"/>
            <w:hideMark/>
          </w:tcPr>
          <w:p w14:paraId="458AEC4D"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.108*</w:t>
            </w:r>
          </w:p>
        </w:tc>
        <w:tc>
          <w:tcPr>
            <w:tcW w:w="1171" w:type="dxa"/>
            <w:gridSpan w:val="3"/>
            <w:tcBorders>
              <w:top w:val="nil"/>
              <w:left w:val="nil"/>
              <w:bottom w:val="nil"/>
              <w:right w:val="nil"/>
            </w:tcBorders>
            <w:shd w:val="clear" w:color="auto" w:fill="auto"/>
            <w:vAlign w:val="bottom"/>
            <w:hideMark/>
          </w:tcPr>
          <w:p w14:paraId="7D982EB8"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.082+</w:t>
            </w:r>
          </w:p>
        </w:tc>
      </w:tr>
      <w:tr w:rsidR="004E6678" w:rsidRPr="00B51E14" w14:paraId="0924FCD9" w14:textId="77777777" w:rsidTr="004E6678">
        <w:trPr>
          <w:gridBefore w:val="1"/>
          <w:gridAfter w:val="3"/>
          <w:wBefore w:w="525" w:type="dxa"/>
          <w:wAfter w:w="356" w:type="dxa"/>
          <w:trHeight w:val="315"/>
        </w:trPr>
        <w:tc>
          <w:tcPr>
            <w:tcW w:w="961" w:type="dxa"/>
            <w:gridSpan w:val="3"/>
            <w:tcBorders>
              <w:top w:val="nil"/>
              <w:left w:val="nil"/>
              <w:bottom w:val="nil"/>
              <w:right w:val="nil"/>
            </w:tcBorders>
            <w:shd w:val="clear" w:color="auto" w:fill="auto"/>
            <w:noWrap/>
            <w:vAlign w:val="bottom"/>
            <w:hideMark/>
          </w:tcPr>
          <w:p w14:paraId="46AE6781" w14:textId="77777777" w:rsidR="004E6678" w:rsidRPr="00B51E14" w:rsidRDefault="004E6678" w:rsidP="004E6678">
            <w:pPr>
              <w:spacing w:line="240" w:lineRule="auto"/>
              <w:ind w:firstLine="0"/>
              <w:jc w:val="center"/>
              <w:rPr>
                <w:color w:val="000000"/>
                <w:sz w:val="22"/>
                <w:szCs w:val="22"/>
              </w:rPr>
            </w:pPr>
            <w:r>
              <w:rPr>
                <w:sz w:val="22"/>
                <w:szCs w:val="22"/>
              </w:rPr>
              <w:t xml:space="preserve">+/- </w:t>
            </w:r>
            <w:r w:rsidRPr="00B51E14">
              <w:rPr>
                <w:color w:val="000000"/>
                <w:sz w:val="22"/>
                <w:szCs w:val="22"/>
              </w:rPr>
              <w:t>0.05</w:t>
            </w:r>
          </w:p>
        </w:tc>
        <w:tc>
          <w:tcPr>
            <w:tcW w:w="1171" w:type="dxa"/>
            <w:gridSpan w:val="2"/>
            <w:tcBorders>
              <w:top w:val="nil"/>
              <w:left w:val="nil"/>
              <w:bottom w:val="nil"/>
              <w:right w:val="nil"/>
            </w:tcBorders>
            <w:shd w:val="clear" w:color="auto" w:fill="auto"/>
            <w:vAlign w:val="bottom"/>
            <w:hideMark/>
          </w:tcPr>
          <w:p w14:paraId="2BC592E3"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.077*</w:t>
            </w:r>
          </w:p>
        </w:tc>
        <w:tc>
          <w:tcPr>
            <w:tcW w:w="1171" w:type="dxa"/>
            <w:gridSpan w:val="2"/>
            <w:tcBorders>
              <w:top w:val="nil"/>
              <w:left w:val="nil"/>
              <w:bottom w:val="nil"/>
              <w:right w:val="nil"/>
            </w:tcBorders>
            <w:shd w:val="clear" w:color="auto" w:fill="auto"/>
            <w:vAlign w:val="bottom"/>
            <w:hideMark/>
          </w:tcPr>
          <w:p w14:paraId="55A0CBD5"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.054*</w:t>
            </w:r>
          </w:p>
        </w:tc>
        <w:tc>
          <w:tcPr>
            <w:tcW w:w="1170" w:type="dxa"/>
            <w:tcBorders>
              <w:top w:val="nil"/>
              <w:left w:val="nil"/>
              <w:bottom w:val="nil"/>
              <w:right w:val="nil"/>
            </w:tcBorders>
            <w:shd w:val="clear" w:color="auto" w:fill="auto"/>
            <w:vAlign w:val="bottom"/>
            <w:hideMark/>
          </w:tcPr>
          <w:p w14:paraId="14B87B28"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.050*</w:t>
            </w:r>
          </w:p>
        </w:tc>
        <w:tc>
          <w:tcPr>
            <w:tcW w:w="1176" w:type="dxa"/>
            <w:gridSpan w:val="3"/>
            <w:tcBorders>
              <w:top w:val="nil"/>
              <w:left w:val="nil"/>
              <w:bottom w:val="nil"/>
              <w:right w:val="nil"/>
            </w:tcBorders>
            <w:shd w:val="clear" w:color="auto" w:fill="auto"/>
            <w:vAlign w:val="bottom"/>
            <w:hideMark/>
          </w:tcPr>
          <w:p w14:paraId="045959AB"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.068</w:t>
            </w:r>
          </w:p>
        </w:tc>
        <w:tc>
          <w:tcPr>
            <w:tcW w:w="1170" w:type="dxa"/>
            <w:gridSpan w:val="2"/>
            <w:tcBorders>
              <w:top w:val="nil"/>
              <w:left w:val="nil"/>
              <w:bottom w:val="nil"/>
              <w:right w:val="nil"/>
            </w:tcBorders>
            <w:shd w:val="clear" w:color="auto" w:fill="auto"/>
            <w:vAlign w:val="bottom"/>
            <w:hideMark/>
          </w:tcPr>
          <w:p w14:paraId="72D1A812"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.071+</w:t>
            </w:r>
          </w:p>
        </w:tc>
        <w:tc>
          <w:tcPr>
            <w:tcW w:w="1171" w:type="dxa"/>
            <w:gridSpan w:val="3"/>
            <w:tcBorders>
              <w:top w:val="nil"/>
              <w:left w:val="nil"/>
              <w:bottom w:val="nil"/>
              <w:right w:val="nil"/>
            </w:tcBorders>
            <w:shd w:val="clear" w:color="auto" w:fill="auto"/>
            <w:vAlign w:val="bottom"/>
            <w:hideMark/>
          </w:tcPr>
          <w:p w14:paraId="7029A828"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.053</w:t>
            </w:r>
          </w:p>
        </w:tc>
      </w:tr>
      <w:tr w:rsidR="004E6678" w:rsidRPr="00B51E14" w14:paraId="419ABFF9" w14:textId="77777777" w:rsidTr="004E6678">
        <w:trPr>
          <w:gridBefore w:val="1"/>
          <w:gridAfter w:val="3"/>
          <w:wBefore w:w="525" w:type="dxa"/>
          <w:wAfter w:w="356" w:type="dxa"/>
          <w:trHeight w:val="315"/>
        </w:trPr>
        <w:tc>
          <w:tcPr>
            <w:tcW w:w="961" w:type="dxa"/>
            <w:gridSpan w:val="3"/>
            <w:tcBorders>
              <w:top w:val="nil"/>
              <w:left w:val="nil"/>
              <w:bottom w:val="nil"/>
              <w:right w:val="nil"/>
            </w:tcBorders>
            <w:shd w:val="clear" w:color="auto" w:fill="auto"/>
            <w:noWrap/>
            <w:vAlign w:val="bottom"/>
            <w:hideMark/>
          </w:tcPr>
          <w:p w14:paraId="6B04BD1D" w14:textId="77777777" w:rsidR="004E6678" w:rsidRPr="00B51E14" w:rsidRDefault="004E6678" w:rsidP="004E6678">
            <w:pPr>
              <w:spacing w:line="240" w:lineRule="auto"/>
              <w:ind w:firstLine="0"/>
              <w:jc w:val="center"/>
              <w:rPr>
                <w:color w:val="000000"/>
                <w:sz w:val="22"/>
                <w:szCs w:val="22"/>
              </w:rPr>
            </w:pPr>
            <w:r>
              <w:rPr>
                <w:sz w:val="22"/>
                <w:szCs w:val="22"/>
              </w:rPr>
              <w:t xml:space="preserve">+/- </w:t>
            </w:r>
            <w:r w:rsidRPr="00B51E14">
              <w:rPr>
                <w:color w:val="000000"/>
                <w:sz w:val="22"/>
                <w:szCs w:val="22"/>
              </w:rPr>
              <w:t>0.06</w:t>
            </w:r>
          </w:p>
        </w:tc>
        <w:tc>
          <w:tcPr>
            <w:tcW w:w="1171" w:type="dxa"/>
            <w:gridSpan w:val="2"/>
            <w:tcBorders>
              <w:top w:val="nil"/>
              <w:left w:val="nil"/>
              <w:bottom w:val="nil"/>
              <w:right w:val="nil"/>
            </w:tcBorders>
            <w:shd w:val="clear" w:color="auto" w:fill="auto"/>
            <w:vAlign w:val="bottom"/>
            <w:hideMark/>
          </w:tcPr>
          <w:p w14:paraId="2FD7E8CA"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.063*</w:t>
            </w:r>
          </w:p>
        </w:tc>
        <w:tc>
          <w:tcPr>
            <w:tcW w:w="1171" w:type="dxa"/>
            <w:gridSpan w:val="2"/>
            <w:tcBorders>
              <w:top w:val="nil"/>
              <w:left w:val="nil"/>
              <w:bottom w:val="nil"/>
              <w:right w:val="nil"/>
            </w:tcBorders>
            <w:shd w:val="clear" w:color="auto" w:fill="auto"/>
            <w:vAlign w:val="bottom"/>
            <w:hideMark/>
          </w:tcPr>
          <w:p w14:paraId="090A4C8D"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.040+</w:t>
            </w:r>
          </w:p>
        </w:tc>
        <w:tc>
          <w:tcPr>
            <w:tcW w:w="1170" w:type="dxa"/>
            <w:tcBorders>
              <w:top w:val="nil"/>
              <w:left w:val="nil"/>
              <w:bottom w:val="nil"/>
              <w:right w:val="nil"/>
            </w:tcBorders>
            <w:shd w:val="clear" w:color="auto" w:fill="auto"/>
            <w:vAlign w:val="bottom"/>
            <w:hideMark/>
          </w:tcPr>
          <w:p w14:paraId="6B27756B"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.030</w:t>
            </w:r>
          </w:p>
        </w:tc>
        <w:tc>
          <w:tcPr>
            <w:tcW w:w="1176" w:type="dxa"/>
            <w:gridSpan w:val="3"/>
            <w:tcBorders>
              <w:top w:val="nil"/>
              <w:left w:val="nil"/>
              <w:bottom w:val="nil"/>
              <w:right w:val="nil"/>
            </w:tcBorders>
            <w:shd w:val="clear" w:color="auto" w:fill="auto"/>
            <w:vAlign w:val="bottom"/>
            <w:hideMark/>
          </w:tcPr>
          <w:p w14:paraId="63D06C8D"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.022</w:t>
            </w:r>
          </w:p>
        </w:tc>
        <w:tc>
          <w:tcPr>
            <w:tcW w:w="1170" w:type="dxa"/>
            <w:gridSpan w:val="2"/>
            <w:tcBorders>
              <w:top w:val="nil"/>
              <w:left w:val="nil"/>
              <w:bottom w:val="nil"/>
              <w:right w:val="nil"/>
            </w:tcBorders>
            <w:shd w:val="clear" w:color="auto" w:fill="auto"/>
            <w:vAlign w:val="bottom"/>
            <w:hideMark/>
          </w:tcPr>
          <w:p w14:paraId="4DE13F9A"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.039</w:t>
            </w:r>
          </w:p>
        </w:tc>
        <w:tc>
          <w:tcPr>
            <w:tcW w:w="1171" w:type="dxa"/>
            <w:gridSpan w:val="3"/>
            <w:tcBorders>
              <w:top w:val="nil"/>
              <w:left w:val="nil"/>
              <w:bottom w:val="nil"/>
              <w:right w:val="nil"/>
            </w:tcBorders>
            <w:shd w:val="clear" w:color="auto" w:fill="auto"/>
            <w:vAlign w:val="bottom"/>
            <w:hideMark/>
          </w:tcPr>
          <w:p w14:paraId="5551E3BD"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.017</w:t>
            </w:r>
          </w:p>
        </w:tc>
      </w:tr>
      <w:tr w:rsidR="004E6678" w:rsidRPr="00B51E14" w14:paraId="083186E2" w14:textId="77777777" w:rsidTr="004E6678">
        <w:trPr>
          <w:gridBefore w:val="1"/>
          <w:gridAfter w:val="3"/>
          <w:wBefore w:w="525" w:type="dxa"/>
          <w:wAfter w:w="356" w:type="dxa"/>
          <w:trHeight w:val="315"/>
        </w:trPr>
        <w:tc>
          <w:tcPr>
            <w:tcW w:w="961" w:type="dxa"/>
            <w:gridSpan w:val="3"/>
            <w:tcBorders>
              <w:top w:val="nil"/>
              <w:left w:val="nil"/>
              <w:bottom w:val="nil"/>
              <w:right w:val="nil"/>
            </w:tcBorders>
            <w:shd w:val="clear" w:color="auto" w:fill="auto"/>
            <w:noWrap/>
            <w:vAlign w:val="bottom"/>
            <w:hideMark/>
          </w:tcPr>
          <w:p w14:paraId="68C38607" w14:textId="77777777" w:rsidR="004E6678" w:rsidRPr="00B51E14" w:rsidRDefault="004E6678" w:rsidP="004E6678">
            <w:pPr>
              <w:spacing w:line="240" w:lineRule="auto"/>
              <w:ind w:firstLine="0"/>
              <w:jc w:val="center"/>
              <w:rPr>
                <w:color w:val="000000"/>
                <w:sz w:val="22"/>
                <w:szCs w:val="22"/>
              </w:rPr>
            </w:pPr>
            <w:r>
              <w:rPr>
                <w:sz w:val="22"/>
                <w:szCs w:val="22"/>
              </w:rPr>
              <w:t xml:space="preserve">+/- </w:t>
            </w:r>
            <w:r w:rsidRPr="00B51E14">
              <w:rPr>
                <w:color w:val="000000"/>
                <w:sz w:val="22"/>
                <w:szCs w:val="22"/>
              </w:rPr>
              <w:t>0.07</w:t>
            </w:r>
          </w:p>
        </w:tc>
        <w:tc>
          <w:tcPr>
            <w:tcW w:w="1171" w:type="dxa"/>
            <w:gridSpan w:val="2"/>
            <w:tcBorders>
              <w:top w:val="nil"/>
              <w:left w:val="nil"/>
              <w:bottom w:val="nil"/>
              <w:right w:val="nil"/>
            </w:tcBorders>
            <w:shd w:val="clear" w:color="auto" w:fill="auto"/>
            <w:vAlign w:val="bottom"/>
            <w:hideMark/>
          </w:tcPr>
          <w:p w14:paraId="2FF99AD4"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.051+</w:t>
            </w:r>
          </w:p>
        </w:tc>
        <w:tc>
          <w:tcPr>
            <w:tcW w:w="1171" w:type="dxa"/>
            <w:gridSpan w:val="2"/>
            <w:tcBorders>
              <w:top w:val="nil"/>
              <w:left w:val="nil"/>
              <w:bottom w:val="nil"/>
              <w:right w:val="nil"/>
            </w:tcBorders>
            <w:shd w:val="clear" w:color="auto" w:fill="auto"/>
            <w:vAlign w:val="bottom"/>
            <w:hideMark/>
          </w:tcPr>
          <w:p w14:paraId="15B57A27"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.044*</w:t>
            </w:r>
          </w:p>
        </w:tc>
        <w:tc>
          <w:tcPr>
            <w:tcW w:w="1170" w:type="dxa"/>
            <w:tcBorders>
              <w:top w:val="nil"/>
              <w:left w:val="nil"/>
              <w:bottom w:val="nil"/>
              <w:right w:val="nil"/>
            </w:tcBorders>
            <w:shd w:val="clear" w:color="auto" w:fill="auto"/>
            <w:vAlign w:val="bottom"/>
            <w:hideMark/>
          </w:tcPr>
          <w:p w14:paraId="6E1BFA6A"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.033</w:t>
            </w:r>
          </w:p>
        </w:tc>
        <w:tc>
          <w:tcPr>
            <w:tcW w:w="1176" w:type="dxa"/>
            <w:gridSpan w:val="3"/>
            <w:tcBorders>
              <w:top w:val="nil"/>
              <w:left w:val="nil"/>
              <w:bottom w:val="nil"/>
              <w:right w:val="nil"/>
            </w:tcBorders>
            <w:shd w:val="clear" w:color="auto" w:fill="auto"/>
            <w:vAlign w:val="bottom"/>
            <w:hideMark/>
          </w:tcPr>
          <w:p w14:paraId="4262A2F4"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.030</w:t>
            </w:r>
          </w:p>
        </w:tc>
        <w:tc>
          <w:tcPr>
            <w:tcW w:w="1170" w:type="dxa"/>
            <w:gridSpan w:val="2"/>
            <w:tcBorders>
              <w:top w:val="nil"/>
              <w:left w:val="nil"/>
              <w:bottom w:val="nil"/>
              <w:right w:val="nil"/>
            </w:tcBorders>
            <w:shd w:val="clear" w:color="auto" w:fill="auto"/>
            <w:vAlign w:val="bottom"/>
            <w:hideMark/>
          </w:tcPr>
          <w:p w14:paraId="5D123A96"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.046</w:t>
            </w:r>
          </w:p>
        </w:tc>
        <w:tc>
          <w:tcPr>
            <w:tcW w:w="1171" w:type="dxa"/>
            <w:gridSpan w:val="3"/>
            <w:tcBorders>
              <w:top w:val="nil"/>
              <w:left w:val="nil"/>
              <w:bottom w:val="nil"/>
              <w:right w:val="nil"/>
            </w:tcBorders>
            <w:shd w:val="clear" w:color="auto" w:fill="auto"/>
            <w:vAlign w:val="bottom"/>
            <w:hideMark/>
          </w:tcPr>
          <w:p w14:paraId="1F5E856E"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.015</w:t>
            </w:r>
          </w:p>
        </w:tc>
      </w:tr>
      <w:tr w:rsidR="004E6678" w:rsidRPr="00B51E14" w14:paraId="08168063" w14:textId="77777777" w:rsidTr="004E6678">
        <w:trPr>
          <w:gridBefore w:val="1"/>
          <w:gridAfter w:val="3"/>
          <w:wBefore w:w="525" w:type="dxa"/>
          <w:wAfter w:w="356" w:type="dxa"/>
          <w:trHeight w:val="315"/>
        </w:trPr>
        <w:tc>
          <w:tcPr>
            <w:tcW w:w="961" w:type="dxa"/>
            <w:gridSpan w:val="3"/>
            <w:tcBorders>
              <w:top w:val="nil"/>
              <w:left w:val="nil"/>
              <w:bottom w:val="nil"/>
              <w:right w:val="nil"/>
            </w:tcBorders>
            <w:shd w:val="clear" w:color="auto" w:fill="auto"/>
            <w:noWrap/>
            <w:vAlign w:val="bottom"/>
            <w:hideMark/>
          </w:tcPr>
          <w:p w14:paraId="6F104F3C" w14:textId="77777777" w:rsidR="004E6678" w:rsidRPr="00B51E14" w:rsidRDefault="004E6678" w:rsidP="004E6678">
            <w:pPr>
              <w:spacing w:line="240" w:lineRule="auto"/>
              <w:ind w:firstLine="0"/>
              <w:jc w:val="center"/>
              <w:rPr>
                <w:color w:val="000000"/>
                <w:sz w:val="22"/>
                <w:szCs w:val="22"/>
              </w:rPr>
            </w:pPr>
            <w:r>
              <w:rPr>
                <w:sz w:val="22"/>
                <w:szCs w:val="22"/>
              </w:rPr>
              <w:t xml:space="preserve">+/- </w:t>
            </w:r>
            <w:r w:rsidRPr="00B51E14">
              <w:rPr>
                <w:color w:val="000000"/>
                <w:sz w:val="22"/>
                <w:szCs w:val="22"/>
              </w:rPr>
              <w:t>0.08</w:t>
            </w:r>
          </w:p>
        </w:tc>
        <w:tc>
          <w:tcPr>
            <w:tcW w:w="1171" w:type="dxa"/>
            <w:gridSpan w:val="2"/>
            <w:tcBorders>
              <w:top w:val="nil"/>
              <w:left w:val="nil"/>
              <w:bottom w:val="nil"/>
              <w:right w:val="nil"/>
            </w:tcBorders>
            <w:shd w:val="clear" w:color="auto" w:fill="auto"/>
            <w:vAlign w:val="bottom"/>
            <w:hideMark/>
          </w:tcPr>
          <w:p w14:paraId="5FBCA768"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.050+</w:t>
            </w:r>
          </w:p>
        </w:tc>
        <w:tc>
          <w:tcPr>
            <w:tcW w:w="1171" w:type="dxa"/>
            <w:gridSpan w:val="2"/>
            <w:tcBorders>
              <w:top w:val="nil"/>
              <w:left w:val="nil"/>
              <w:bottom w:val="nil"/>
              <w:right w:val="nil"/>
            </w:tcBorders>
            <w:shd w:val="clear" w:color="auto" w:fill="auto"/>
            <w:vAlign w:val="bottom"/>
            <w:hideMark/>
          </w:tcPr>
          <w:p w14:paraId="636F2F4C"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.045*</w:t>
            </w:r>
          </w:p>
        </w:tc>
        <w:tc>
          <w:tcPr>
            <w:tcW w:w="1170" w:type="dxa"/>
            <w:tcBorders>
              <w:top w:val="nil"/>
              <w:left w:val="nil"/>
              <w:bottom w:val="nil"/>
              <w:right w:val="nil"/>
            </w:tcBorders>
            <w:shd w:val="clear" w:color="auto" w:fill="auto"/>
            <w:vAlign w:val="bottom"/>
            <w:hideMark/>
          </w:tcPr>
          <w:p w14:paraId="3B7673BD"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.032</w:t>
            </w:r>
          </w:p>
        </w:tc>
        <w:tc>
          <w:tcPr>
            <w:tcW w:w="1176" w:type="dxa"/>
            <w:gridSpan w:val="3"/>
            <w:tcBorders>
              <w:top w:val="nil"/>
              <w:left w:val="nil"/>
              <w:bottom w:val="nil"/>
              <w:right w:val="nil"/>
            </w:tcBorders>
            <w:shd w:val="clear" w:color="auto" w:fill="auto"/>
            <w:vAlign w:val="bottom"/>
            <w:hideMark/>
          </w:tcPr>
          <w:p w14:paraId="4A430089"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.030</w:t>
            </w:r>
          </w:p>
        </w:tc>
        <w:tc>
          <w:tcPr>
            <w:tcW w:w="1170" w:type="dxa"/>
            <w:gridSpan w:val="2"/>
            <w:tcBorders>
              <w:top w:val="nil"/>
              <w:left w:val="nil"/>
              <w:bottom w:val="nil"/>
              <w:right w:val="nil"/>
            </w:tcBorders>
            <w:shd w:val="clear" w:color="auto" w:fill="auto"/>
            <w:vAlign w:val="bottom"/>
            <w:hideMark/>
          </w:tcPr>
          <w:p w14:paraId="077870AC"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.050</w:t>
            </w:r>
          </w:p>
        </w:tc>
        <w:tc>
          <w:tcPr>
            <w:tcW w:w="1171" w:type="dxa"/>
            <w:gridSpan w:val="3"/>
            <w:tcBorders>
              <w:top w:val="nil"/>
              <w:left w:val="nil"/>
              <w:bottom w:val="nil"/>
              <w:right w:val="nil"/>
            </w:tcBorders>
            <w:shd w:val="clear" w:color="auto" w:fill="auto"/>
            <w:vAlign w:val="bottom"/>
            <w:hideMark/>
          </w:tcPr>
          <w:p w14:paraId="3287355A"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.029</w:t>
            </w:r>
          </w:p>
        </w:tc>
      </w:tr>
      <w:tr w:rsidR="004E6678" w:rsidRPr="00B51E14" w14:paraId="7B8871A0" w14:textId="77777777" w:rsidTr="004E6678">
        <w:trPr>
          <w:gridBefore w:val="1"/>
          <w:gridAfter w:val="3"/>
          <w:wBefore w:w="525" w:type="dxa"/>
          <w:wAfter w:w="356" w:type="dxa"/>
          <w:trHeight w:val="315"/>
        </w:trPr>
        <w:tc>
          <w:tcPr>
            <w:tcW w:w="961" w:type="dxa"/>
            <w:gridSpan w:val="3"/>
            <w:tcBorders>
              <w:top w:val="nil"/>
              <w:left w:val="nil"/>
              <w:bottom w:val="nil"/>
              <w:right w:val="nil"/>
            </w:tcBorders>
            <w:shd w:val="clear" w:color="auto" w:fill="auto"/>
            <w:noWrap/>
            <w:vAlign w:val="bottom"/>
            <w:hideMark/>
          </w:tcPr>
          <w:p w14:paraId="6247FC67" w14:textId="77777777" w:rsidR="004E6678" w:rsidRPr="00B51E14" w:rsidRDefault="004E6678" w:rsidP="004E6678">
            <w:pPr>
              <w:spacing w:line="240" w:lineRule="auto"/>
              <w:ind w:firstLine="0"/>
              <w:jc w:val="center"/>
              <w:rPr>
                <w:color w:val="000000"/>
                <w:sz w:val="22"/>
                <w:szCs w:val="22"/>
              </w:rPr>
            </w:pPr>
            <w:r>
              <w:rPr>
                <w:sz w:val="22"/>
                <w:szCs w:val="22"/>
              </w:rPr>
              <w:t xml:space="preserve">+/- </w:t>
            </w:r>
            <w:r w:rsidRPr="00B51E14">
              <w:rPr>
                <w:color w:val="000000"/>
                <w:sz w:val="22"/>
                <w:szCs w:val="22"/>
              </w:rPr>
              <w:t>0.09</w:t>
            </w:r>
          </w:p>
        </w:tc>
        <w:tc>
          <w:tcPr>
            <w:tcW w:w="1171" w:type="dxa"/>
            <w:gridSpan w:val="2"/>
            <w:tcBorders>
              <w:top w:val="nil"/>
              <w:left w:val="nil"/>
              <w:bottom w:val="nil"/>
              <w:right w:val="nil"/>
            </w:tcBorders>
            <w:shd w:val="clear" w:color="auto" w:fill="auto"/>
            <w:vAlign w:val="bottom"/>
            <w:hideMark/>
          </w:tcPr>
          <w:p w14:paraId="7EAADC39"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.052*</w:t>
            </w:r>
          </w:p>
        </w:tc>
        <w:tc>
          <w:tcPr>
            <w:tcW w:w="1171" w:type="dxa"/>
            <w:gridSpan w:val="2"/>
            <w:tcBorders>
              <w:top w:val="nil"/>
              <w:left w:val="nil"/>
              <w:bottom w:val="nil"/>
              <w:right w:val="nil"/>
            </w:tcBorders>
            <w:shd w:val="clear" w:color="auto" w:fill="auto"/>
            <w:vAlign w:val="bottom"/>
            <w:hideMark/>
          </w:tcPr>
          <w:p w14:paraId="7BCF6A9E"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.039*</w:t>
            </w:r>
          </w:p>
        </w:tc>
        <w:tc>
          <w:tcPr>
            <w:tcW w:w="1170" w:type="dxa"/>
            <w:tcBorders>
              <w:top w:val="nil"/>
              <w:left w:val="nil"/>
              <w:bottom w:val="nil"/>
              <w:right w:val="nil"/>
            </w:tcBorders>
            <w:shd w:val="clear" w:color="auto" w:fill="auto"/>
            <w:vAlign w:val="bottom"/>
            <w:hideMark/>
          </w:tcPr>
          <w:p w14:paraId="5F3A2F99"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.025</w:t>
            </w:r>
          </w:p>
        </w:tc>
        <w:tc>
          <w:tcPr>
            <w:tcW w:w="1176" w:type="dxa"/>
            <w:gridSpan w:val="3"/>
            <w:tcBorders>
              <w:top w:val="nil"/>
              <w:left w:val="nil"/>
              <w:bottom w:val="nil"/>
              <w:right w:val="nil"/>
            </w:tcBorders>
            <w:shd w:val="clear" w:color="auto" w:fill="auto"/>
            <w:vAlign w:val="bottom"/>
            <w:hideMark/>
          </w:tcPr>
          <w:p w14:paraId="5640F8B1"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.027</w:t>
            </w:r>
          </w:p>
        </w:tc>
        <w:tc>
          <w:tcPr>
            <w:tcW w:w="1170" w:type="dxa"/>
            <w:gridSpan w:val="2"/>
            <w:tcBorders>
              <w:top w:val="nil"/>
              <w:left w:val="nil"/>
              <w:bottom w:val="nil"/>
              <w:right w:val="nil"/>
            </w:tcBorders>
            <w:shd w:val="clear" w:color="auto" w:fill="auto"/>
            <w:vAlign w:val="bottom"/>
            <w:hideMark/>
          </w:tcPr>
          <w:p w14:paraId="15917EA9"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.045</w:t>
            </w:r>
          </w:p>
        </w:tc>
        <w:tc>
          <w:tcPr>
            <w:tcW w:w="1171" w:type="dxa"/>
            <w:gridSpan w:val="3"/>
            <w:tcBorders>
              <w:top w:val="nil"/>
              <w:left w:val="nil"/>
              <w:bottom w:val="nil"/>
              <w:right w:val="nil"/>
            </w:tcBorders>
            <w:shd w:val="clear" w:color="auto" w:fill="auto"/>
            <w:vAlign w:val="bottom"/>
            <w:hideMark/>
          </w:tcPr>
          <w:p w14:paraId="09B4E381"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.020</w:t>
            </w:r>
          </w:p>
        </w:tc>
      </w:tr>
      <w:tr w:rsidR="004E6678" w:rsidRPr="00B51E14" w14:paraId="36816C08" w14:textId="77777777" w:rsidTr="004E6678">
        <w:trPr>
          <w:gridBefore w:val="1"/>
          <w:gridAfter w:val="3"/>
          <w:wBefore w:w="525" w:type="dxa"/>
          <w:wAfter w:w="356" w:type="dxa"/>
          <w:trHeight w:val="315"/>
        </w:trPr>
        <w:tc>
          <w:tcPr>
            <w:tcW w:w="961" w:type="dxa"/>
            <w:gridSpan w:val="3"/>
            <w:tcBorders>
              <w:top w:val="nil"/>
              <w:left w:val="nil"/>
              <w:bottom w:val="nil"/>
              <w:right w:val="nil"/>
            </w:tcBorders>
            <w:shd w:val="clear" w:color="auto" w:fill="auto"/>
            <w:noWrap/>
            <w:vAlign w:val="bottom"/>
            <w:hideMark/>
          </w:tcPr>
          <w:p w14:paraId="3C7BF5F2" w14:textId="77777777" w:rsidR="004E6678" w:rsidRPr="00B51E14" w:rsidRDefault="004E6678" w:rsidP="004E6678">
            <w:pPr>
              <w:spacing w:line="240" w:lineRule="auto"/>
              <w:ind w:firstLine="0"/>
              <w:jc w:val="center"/>
              <w:rPr>
                <w:color w:val="000000"/>
                <w:sz w:val="22"/>
                <w:szCs w:val="22"/>
              </w:rPr>
            </w:pPr>
            <w:r>
              <w:rPr>
                <w:sz w:val="22"/>
                <w:szCs w:val="22"/>
              </w:rPr>
              <w:t xml:space="preserve">+/- </w:t>
            </w:r>
            <w:r w:rsidRPr="00B51E14">
              <w:rPr>
                <w:color w:val="000000"/>
                <w:sz w:val="22"/>
                <w:szCs w:val="22"/>
              </w:rPr>
              <w:t>0.1</w:t>
            </w:r>
            <w:r>
              <w:rPr>
                <w:color w:val="000000"/>
                <w:sz w:val="22"/>
                <w:szCs w:val="22"/>
              </w:rPr>
              <w:t>0</w:t>
            </w:r>
          </w:p>
        </w:tc>
        <w:tc>
          <w:tcPr>
            <w:tcW w:w="1171" w:type="dxa"/>
            <w:gridSpan w:val="2"/>
            <w:tcBorders>
              <w:top w:val="nil"/>
              <w:left w:val="nil"/>
              <w:bottom w:val="nil"/>
              <w:right w:val="nil"/>
            </w:tcBorders>
            <w:shd w:val="clear" w:color="auto" w:fill="auto"/>
            <w:vAlign w:val="bottom"/>
            <w:hideMark/>
          </w:tcPr>
          <w:p w14:paraId="7A971143"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.053*</w:t>
            </w:r>
          </w:p>
        </w:tc>
        <w:tc>
          <w:tcPr>
            <w:tcW w:w="1171" w:type="dxa"/>
            <w:gridSpan w:val="2"/>
            <w:tcBorders>
              <w:top w:val="nil"/>
              <w:left w:val="nil"/>
              <w:bottom w:val="nil"/>
              <w:right w:val="nil"/>
            </w:tcBorders>
            <w:shd w:val="clear" w:color="auto" w:fill="auto"/>
            <w:vAlign w:val="bottom"/>
            <w:hideMark/>
          </w:tcPr>
          <w:p w14:paraId="107E3B11"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.039*</w:t>
            </w:r>
          </w:p>
        </w:tc>
        <w:tc>
          <w:tcPr>
            <w:tcW w:w="1170" w:type="dxa"/>
            <w:tcBorders>
              <w:top w:val="nil"/>
              <w:left w:val="nil"/>
              <w:bottom w:val="nil"/>
              <w:right w:val="nil"/>
            </w:tcBorders>
            <w:shd w:val="clear" w:color="auto" w:fill="auto"/>
            <w:vAlign w:val="bottom"/>
            <w:hideMark/>
          </w:tcPr>
          <w:p w14:paraId="55ACBB3D"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.022</w:t>
            </w:r>
          </w:p>
        </w:tc>
        <w:tc>
          <w:tcPr>
            <w:tcW w:w="1176" w:type="dxa"/>
            <w:gridSpan w:val="3"/>
            <w:tcBorders>
              <w:top w:val="nil"/>
              <w:left w:val="nil"/>
              <w:bottom w:val="nil"/>
              <w:right w:val="nil"/>
            </w:tcBorders>
            <w:shd w:val="clear" w:color="auto" w:fill="auto"/>
            <w:vAlign w:val="bottom"/>
            <w:hideMark/>
          </w:tcPr>
          <w:p w14:paraId="5E97F89D"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.030</w:t>
            </w:r>
          </w:p>
        </w:tc>
        <w:tc>
          <w:tcPr>
            <w:tcW w:w="1170" w:type="dxa"/>
            <w:gridSpan w:val="2"/>
            <w:tcBorders>
              <w:top w:val="nil"/>
              <w:left w:val="nil"/>
              <w:bottom w:val="nil"/>
              <w:right w:val="nil"/>
            </w:tcBorders>
            <w:shd w:val="clear" w:color="auto" w:fill="auto"/>
            <w:vAlign w:val="bottom"/>
            <w:hideMark/>
          </w:tcPr>
          <w:p w14:paraId="072976A1"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.050+</w:t>
            </w:r>
          </w:p>
        </w:tc>
        <w:tc>
          <w:tcPr>
            <w:tcW w:w="1171" w:type="dxa"/>
            <w:gridSpan w:val="3"/>
            <w:tcBorders>
              <w:top w:val="nil"/>
              <w:left w:val="nil"/>
              <w:bottom w:val="nil"/>
              <w:right w:val="nil"/>
            </w:tcBorders>
            <w:shd w:val="clear" w:color="auto" w:fill="auto"/>
            <w:vAlign w:val="bottom"/>
            <w:hideMark/>
          </w:tcPr>
          <w:p w14:paraId="5CB8BEED"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.019</w:t>
            </w:r>
          </w:p>
        </w:tc>
      </w:tr>
      <w:tr w:rsidR="004E6678" w:rsidRPr="00B51E14" w14:paraId="68F0CA9E" w14:textId="77777777" w:rsidTr="004E6678">
        <w:trPr>
          <w:gridBefore w:val="1"/>
          <w:gridAfter w:val="3"/>
          <w:wBefore w:w="525" w:type="dxa"/>
          <w:wAfter w:w="356" w:type="dxa"/>
          <w:trHeight w:val="300"/>
        </w:trPr>
        <w:tc>
          <w:tcPr>
            <w:tcW w:w="961" w:type="dxa"/>
            <w:gridSpan w:val="3"/>
            <w:tcBorders>
              <w:top w:val="nil"/>
              <w:left w:val="nil"/>
              <w:bottom w:val="nil"/>
              <w:right w:val="nil"/>
            </w:tcBorders>
            <w:shd w:val="clear" w:color="auto" w:fill="auto"/>
            <w:noWrap/>
            <w:vAlign w:val="bottom"/>
            <w:hideMark/>
          </w:tcPr>
          <w:p w14:paraId="1E1A31E5" w14:textId="77777777" w:rsidR="004E6678" w:rsidRPr="00B51E14" w:rsidRDefault="004E6678" w:rsidP="004E6678">
            <w:pPr>
              <w:spacing w:line="240" w:lineRule="auto"/>
              <w:ind w:firstLine="0"/>
              <w:rPr>
                <w:color w:val="000000"/>
                <w:sz w:val="22"/>
                <w:szCs w:val="22"/>
              </w:rPr>
            </w:pPr>
          </w:p>
        </w:tc>
        <w:tc>
          <w:tcPr>
            <w:tcW w:w="1171" w:type="dxa"/>
            <w:gridSpan w:val="2"/>
            <w:tcBorders>
              <w:top w:val="nil"/>
              <w:left w:val="nil"/>
              <w:bottom w:val="nil"/>
              <w:right w:val="nil"/>
            </w:tcBorders>
            <w:shd w:val="clear" w:color="auto" w:fill="auto"/>
            <w:noWrap/>
            <w:vAlign w:val="bottom"/>
            <w:hideMark/>
          </w:tcPr>
          <w:p w14:paraId="6DF8E080" w14:textId="77777777" w:rsidR="004E6678" w:rsidRPr="00B51E14" w:rsidRDefault="004E6678" w:rsidP="004E6678">
            <w:pPr>
              <w:spacing w:line="240" w:lineRule="auto"/>
              <w:ind w:firstLine="0"/>
              <w:rPr>
                <w:color w:val="000000"/>
                <w:sz w:val="22"/>
                <w:szCs w:val="22"/>
              </w:rPr>
            </w:pPr>
          </w:p>
        </w:tc>
        <w:tc>
          <w:tcPr>
            <w:tcW w:w="1171" w:type="dxa"/>
            <w:gridSpan w:val="2"/>
            <w:tcBorders>
              <w:top w:val="nil"/>
              <w:left w:val="nil"/>
              <w:bottom w:val="nil"/>
              <w:right w:val="nil"/>
            </w:tcBorders>
            <w:shd w:val="clear" w:color="auto" w:fill="auto"/>
            <w:noWrap/>
            <w:vAlign w:val="bottom"/>
            <w:hideMark/>
          </w:tcPr>
          <w:p w14:paraId="7FC9852F" w14:textId="77777777" w:rsidR="004E6678" w:rsidRPr="00B51E14" w:rsidRDefault="004E6678" w:rsidP="004E6678">
            <w:pPr>
              <w:spacing w:line="240" w:lineRule="auto"/>
              <w:ind w:firstLine="0"/>
              <w:rPr>
                <w:color w:val="000000"/>
                <w:sz w:val="22"/>
                <w:szCs w:val="22"/>
              </w:rPr>
            </w:pPr>
          </w:p>
        </w:tc>
        <w:tc>
          <w:tcPr>
            <w:tcW w:w="1170" w:type="dxa"/>
            <w:tcBorders>
              <w:top w:val="nil"/>
              <w:left w:val="nil"/>
              <w:bottom w:val="nil"/>
              <w:right w:val="nil"/>
            </w:tcBorders>
            <w:shd w:val="clear" w:color="auto" w:fill="auto"/>
            <w:noWrap/>
            <w:vAlign w:val="bottom"/>
            <w:hideMark/>
          </w:tcPr>
          <w:p w14:paraId="7107517C" w14:textId="77777777" w:rsidR="004E6678" w:rsidRPr="00B51E14" w:rsidRDefault="004E6678" w:rsidP="004E6678">
            <w:pPr>
              <w:spacing w:line="240" w:lineRule="auto"/>
              <w:ind w:firstLine="0"/>
              <w:rPr>
                <w:color w:val="000000"/>
                <w:sz w:val="22"/>
                <w:szCs w:val="22"/>
              </w:rPr>
            </w:pPr>
          </w:p>
        </w:tc>
        <w:tc>
          <w:tcPr>
            <w:tcW w:w="1176" w:type="dxa"/>
            <w:gridSpan w:val="3"/>
            <w:tcBorders>
              <w:top w:val="nil"/>
              <w:left w:val="nil"/>
              <w:bottom w:val="nil"/>
              <w:right w:val="nil"/>
            </w:tcBorders>
            <w:shd w:val="clear" w:color="auto" w:fill="auto"/>
            <w:noWrap/>
            <w:vAlign w:val="bottom"/>
            <w:hideMark/>
          </w:tcPr>
          <w:p w14:paraId="40CDF42A" w14:textId="77777777" w:rsidR="004E6678" w:rsidRPr="00B51E14" w:rsidRDefault="004E6678" w:rsidP="004E6678">
            <w:pPr>
              <w:spacing w:line="240" w:lineRule="auto"/>
              <w:ind w:firstLine="0"/>
              <w:rPr>
                <w:color w:val="000000"/>
                <w:sz w:val="22"/>
                <w:szCs w:val="22"/>
              </w:rPr>
            </w:pPr>
          </w:p>
        </w:tc>
        <w:tc>
          <w:tcPr>
            <w:tcW w:w="1170" w:type="dxa"/>
            <w:gridSpan w:val="2"/>
            <w:tcBorders>
              <w:top w:val="nil"/>
              <w:left w:val="nil"/>
              <w:bottom w:val="nil"/>
              <w:right w:val="nil"/>
            </w:tcBorders>
            <w:shd w:val="clear" w:color="auto" w:fill="auto"/>
            <w:noWrap/>
            <w:vAlign w:val="bottom"/>
            <w:hideMark/>
          </w:tcPr>
          <w:p w14:paraId="381CBB50" w14:textId="77777777" w:rsidR="004E6678" w:rsidRPr="00B51E14" w:rsidRDefault="004E6678" w:rsidP="004E6678">
            <w:pPr>
              <w:spacing w:line="240" w:lineRule="auto"/>
              <w:ind w:firstLine="0"/>
              <w:rPr>
                <w:color w:val="000000"/>
                <w:sz w:val="22"/>
                <w:szCs w:val="22"/>
              </w:rPr>
            </w:pPr>
          </w:p>
        </w:tc>
        <w:tc>
          <w:tcPr>
            <w:tcW w:w="1171" w:type="dxa"/>
            <w:gridSpan w:val="3"/>
            <w:tcBorders>
              <w:top w:val="nil"/>
              <w:left w:val="nil"/>
              <w:bottom w:val="nil"/>
              <w:right w:val="nil"/>
            </w:tcBorders>
            <w:shd w:val="clear" w:color="auto" w:fill="auto"/>
            <w:noWrap/>
            <w:vAlign w:val="bottom"/>
            <w:hideMark/>
          </w:tcPr>
          <w:p w14:paraId="414AAD8D" w14:textId="77777777" w:rsidR="004E6678" w:rsidRPr="00B51E14" w:rsidRDefault="004E6678" w:rsidP="004E6678">
            <w:pPr>
              <w:spacing w:line="240" w:lineRule="auto"/>
              <w:ind w:firstLine="0"/>
              <w:rPr>
                <w:color w:val="000000"/>
                <w:sz w:val="22"/>
                <w:szCs w:val="22"/>
              </w:rPr>
            </w:pPr>
          </w:p>
        </w:tc>
      </w:tr>
      <w:tr w:rsidR="004E6678" w:rsidRPr="00B51E14" w14:paraId="791CBF22" w14:textId="77777777" w:rsidTr="004E6678">
        <w:trPr>
          <w:gridBefore w:val="1"/>
          <w:gridAfter w:val="3"/>
          <w:wBefore w:w="525" w:type="dxa"/>
          <w:wAfter w:w="356" w:type="dxa"/>
          <w:trHeight w:val="300"/>
        </w:trPr>
        <w:tc>
          <w:tcPr>
            <w:tcW w:w="961" w:type="dxa"/>
            <w:gridSpan w:val="3"/>
            <w:tcBorders>
              <w:top w:val="nil"/>
              <w:left w:val="nil"/>
              <w:bottom w:val="single" w:sz="4" w:space="0" w:color="auto"/>
              <w:right w:val="nil"/>
            </w:tcBorders>
            <w:shd w:val="clear" w:color="auto" w:fill="auto"/>
            <w:noWrap/>
            <w:vAlign w:val="bottom"/>
            <w:hideMark/>
          </w:tcPr>
          <w:p w14:paraId="789A0BC7" w14:textId="77777777" w:rsidR="004E6678" w:rsidRPr="00B51E14" w:rsidRDefault="004E6678" w:rsidP="004E6678">
            <w:pPr>
              <w:spacing w:line="240" w:lineRule="auto"/>
              <w:ind w:firstLine="0"/>
              <w:rPr>
                <w:color w:val="000000"/>
                <w:sz w:val="22"/>
                <w:szCs w:val="22"/>
              </w:rPr>
            </w:pPr>
          </w:p>
        </w:tc>
        <w:tc>
          <w:tcPr>
            <w:tcW w:w="3512" w:type="dxa"/>
            <w:gridSpan w:val="5"/>
            <w:tcBorders>
              <w:top w:val="nil"/>
              <w:left w:val="nil"/>
              <w:bottom w:val="single" w:sz="4" w:space="0" w:color="auto"/>
              <w:right w:val="nil"/>
            </w:tcBorders>
            <w:shd w:val="clear" w:color="auto" w:fill="auto"/>
            <w:noWrap/>
            <w:vAlign w:val="bottom"/>
            <w:hideMark/>
          </w:tcPr>
          <w:p w14:paraId="48C2BF36"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C. Science with reading pre-test</w:t>
            </w:r>
          </w:p>
        </w:tc>
        <w:tc>
          <w:tcPr>
            <w:tcW w:w="3517" w:type="dxa"/>
            <w:gridSpan w:val="8"/>
            <w:tcBorders>
              <w:top w:val="nil"/>
              <w:left w:val="nil"/>
              <w:bottom w:val="single" w:sz="4" w:space="0" w:color="auto"/>
              <w:right w:val="nil"/>
            </w:tcBorders>
            <w:shd w:val="clear" w:color="auto" w:fill="auto"/>
            <w:noWrap/>
            <w:vAlign w:val="bottom"/>
            <w:hideMark/>
          </w:tcPr>
          <w:p w14:paraId="722E6670"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D. Science with math pre-test</w:t>
            </w:r>
          </w:p>
        </w:tc>
      </w:tr>
      <w:tr w:rsidR="004E6678" w:rsidRPr="00B51E14" w14:paraId="332F84A5" w14:textId="77777777" w:rsidTr="004E6678">
        <w:trPr>
          <w:gridBefore w:val="1"/>
          <w:gridAfter w:val="3"/>
          <w:wBefore w:w="525" w:type="dxa"/>
          <w:wAfter w:w="356" w:type="dxa"/>
          <w:trHeight w:val="315"/>
        </w:trPr>
        <w:tc>
          <w:tcPr>
            <w:tcW w:w="961" w:type="dxa"/>
            <w:gridSpan w:val="3"/>
            <w:tcBorders>
              <w:top w:val="single" w:sz="4" w:space="0" w:color="auto"/>
              <w:left w:val="nil"/>
              <w:bottom w:val="single" w:sz="4" w:space="0" w:color="auto"/>
              <w:right w:val="nil"/>
            </w:tcBorders>
            <w:shd w:val="clear" w:color="auto" w:fill="auto"/>
            <w:noWrap/>
            <w:vAlign w:val="bottom"/>
            <w:hideMark/>
          </w:tcPr>
          <w:p w14:paraId="5EDD83A5" w14:textId="77777777" w:rsidR="004E6678" w:rsidRPr="00B51E14" w:rsidRDefault="004E6678" w:rsidP="004E6678">
            <w:pPr>
              <w:spacing w:line="240" w:lineRule="auto"/>
              <w:ind w:firstLine="0"/>
              <w:jc w:val="center"/>
              <w:rPr>
                <w:color w:val="000000"/>
                <w:sz w:val="22"/>
                <w:szCs w:val="22"/>
              </w:rPr>
            </w:pPr>
            <w:r>
              <w:rPr>
                <w:color w:val="000000"/>
                <w:sz w:val="22"/>
                <w:szCs w:val="22"/>
              </w:rPr>
              <w:t>Interval</w:t>
            </w:r>
          </w:p>
        </w:tc>
        <w:tc>
          <w:tcPr>
            <w:tcW w:w="1171" w:type="dxa"/>
            <w:gridSpan w:val="2"/>
            <w:tcBorders>
              <w:top w:val="nil"/>
              <w:left w:val="nil"/>
              <w:bottom w:val="single" w:sz="4" w:space="0" w:color="auto"/>
              <w:right w:val="nil"/>
            </w:tcBorders>
            <w:shd w:val="clear" w:color="auto" w:fill="auto"/>
            <w:vAlign w:val="bottom"/>
            <w:hideMark/>
          </w:tcPr>
          <w:p w14:paraId="73103A5D"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Low</w:t>
            </w:r>
          </w:p>
        </w:tc>
        <w:tc>
          <w:tcPr>
            <w:tcW w:w="1171" w:type="dxa"/>
            <w:gridSpan w:val="2"/>
            <w:tcBorders>
              <w:top w:val="nil"/>
              <w:left w:val="nil"/>
              <w:bottom w:val="single" w:sz="4" w:space="0" w:color="auto"/>
              <w:right w:val="nil"/>
            </w:tcBorders>
            <w:shd w:val="clear" w:color="auto" w:fill="auto"/>
            <w:vAlign w:val="bottom"/>
            <w:hideMark/>
          </w:tcPr>
          <w:p w14:paraId="509BF16D"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Med</w:t>
            </w:r>
          </w:p>
        </w:tc>
        <w:tc>
          <w:tcPr>
            <w:tcW w:w="1170" w:type="dxa"/>
            <w:tcBorders>
              <w:top w:val="nil"/>
              <w:left w:val="nil"/>
              <w:bottom w:val="single" w:sz="4" w:space="0" w:color="auto"/>
              <w:right w:val="nil"/>
            </w:tcBorders>
            <w:shd w:val="clear" w:color="auto" w:fill="auto"/>
            <w:vAlign w:val="bottom"/>
            <w:hideMark/>
          </w:tcPr>
          <w:p w14:paraId="0989D551"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High</w:t>
            </w:r>
          </w:p>
        </w:tc>
        <w:tc>
          <w:tcPr>
            <w:tcW w:w="1176" w:type="dxa"/>
            <w:gridSpan w:val="3"/>
            <w:tcBorders>
              <w:top w:val="nil"/>
              <w:left w:val="nil"/>
              <w:bottom w:val="single" w:sz="4" w:space="0" w:color="auto"/>
              <w:right w:val="nil"/>
            </w:tcBorders>
            <w:shd w:val="clear" w:color="auto" w:fill="auto"/>
            <w:vAlign w:val="bottom"/>
            <w:hideMark/>
          </w:tcPr>
          <w:p w14:paraId="07C93B6D"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Low</w:t>
            </w:r>
          </w:p>
        </w:tc>
        <w:tc>
          <w:tcPr>
            <w:tcW w:w="1170" w:type="dxa"/>
            <w:gridSpan w:val="2"/>
            <w:tcBorders>
              <w:top w:val="nil"/>
              <w:left w:val="nil"/>
              <w:bottom w:val="single" w:sz="4" w:space="0" w:color="auto"/>
              <w:right w:val="nil"/>
            </w:tcBorders>
            <w:shd w:val="clear" w:color="auto" w:fill="auto"/>
            <w:vAlign w:val="bottom"/>
            <w:hideMark/>
          </w:tcPr>
          <w:p w14:paraId="4DF98483"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Med</w:t>
            </w:r>
          </w:p>
        </w:tc>
        <w:tc>
          <w:tcPr>
            <w:tcW w:w="1171" w:type="dxa"/>
            <w:gridSpan w:val="3"/>
            <w:tcBorders>
              <w:top w:val="nil"/>
              <w:left w:val="nil"/>
              <w:bottom w:val="single" w:sz="4" w:space="0" w:color="auto"/>
              <w:right w:val="nil"/>
            </w:tcBorders>
            <w:shd w:val="clear" w:color="auto" w:fill="auto"/>
            <w:vAlign w:val="bottom"/>
            <w:hideMark/>
          </w:tcPr>
          <w:p w14:paraId="785D6D1A"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High</w:t>
            </w:r>
          </w:p>
        </w:tc>
      </w:tr>
      <w:tr w:rsidR="004E6678" w:rsidRPr="00B51E14" w14:paraId="3B930E93" w14:textId="77777777" w:rsidTr="004E6678">
        <w:trPr>
          <w:gridBefore w:val="1"/>
          <w:gridAfter w:val="3"/>
          <w:wBefore w:w="525" w:type="dxa"/>
          <w:wAfter w:w="356" w:type="dxa"/>
          <w:trHeight w:val="315"/>
        </w:trPr>
        <w:tc>
          <w:tcPr>
            <w:tcW w:w="961" w:type="dxa"/>
            <w:gridSpan w:val="3"/>
            <w:tcBorders>
              <w:top w:val="single" w:sz="4" w:space="0" w:color="auto"/>
              <w:left w:val="nil"/>
              <w:bottom w:val="nil"/>
              <w:right w:val="nil"/>
            </w:tcBorders>
            <w:shd w:val="clear" w:color="auto" w:fill="auto"/>
            <w:noWrap/>
            <w:vAlign w:val="bottom"/>
            <w:hideMark/>
          </w:tcPr>
          <w:p w14:paraId="41006DB5" w14:textId="77777777" w:rsidR="004E6678" w:rsidRPr="00B51E14" w:rsidRDefault="004E6678" w:rsidP="004E6678">
            <w:pPr>
              <w:spacing w:line="240" w:lineRule="auto"/>
              <w:ind w:firstLine="0"/>
              <w:jc w:val="center"/>
              <w:rPr>
                <w:color w:val="000000"/>
                <w:sz w:val="22"/>
                <w:szCs w:val="22"/>
              </w:rPr>
            </w:pPr>
            <w:r>
              <w:rPr>
                <w:sz w:val="22"/>
                <w:szCs w:val="22"/>
              </w:rPr>
              <w:t xml:space="preserve">+/- </w:t>
            </w:r>
            <w:r w:rsidRPr="00B51E14">
              <w:rPr>
                <w:color w:val="000000"/>
                <w:sz w:val="22"/>
                <w:szCs w:val="22"/>
              </w:rPr>
              <w:t>0.02</w:t>
            </w:r>
          </w:p>
        </w:tc>
        <w:tc>
          <w:tcPr>
            <w:tcW w:w="1171" w:type="dxa"/>
            <w:gridSpan w:val="2"/>
            <w:tcBorders>
              <w:top w:val="nil"/>
              <w:left w:val="nil"/>
              <w:bottom w:val="nil"/>
              <w:right w:val="nil"/>
            </w:tcBorders>
            <w:shd w:val="clear" w:color="auto" w:fill="auto"/>
            <w:vAlign w:val="bottom"/>
            <w:hideMark/>
          </w:tcPr>
          <w:p w14:paraId="487D8255"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.174*</w:t>
            </w:r>
          </w:p>
        </w:tc>
        <w:tc>
          <w:tcPr>
            <w:tcW w:w="1171" w:type="dxa"/>
            <w:gridSpan w:val="2"/>
            <w:tcBorders>
              <w:top w:val="nil"/>
              <w:left w:val="nil"/>
              <w:bottom w:val="nil"/>
              <w:right w:val="nil"/>
            </w:tcBorders>
            <w:shd w:val="clear" w:color="auto" w:fill="auto"/>
            <w:vAlign w:val="bottom"/>
            <w:hideMark/>
          </w:tcPr>
          <w:p w14:paraId="11FDDEF5"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.123</w:t>
            </w:r>
          </w:p>
        </w:tc>
        <w:tc>
          <w:tcPr>
            <w:tcW w:w="1170" w:type="dxa"/>
            <w:tcBorders>
              <w:top w:val="nil"/>
              <w:left w:val="nil"/>
              <w:bottom w:val="nil"/>
              <w:right w:val="nil"/>
            </w:tcBorders>
            <w:shd w:val="clear" w:color="auto" w:fill="auto"/>
            <w:vAlign w:val="bottom"/>
            <w:hideMark/>
          </w:tcPr>
          <w:p w14:paraId="535F1BF1"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.094</w:t>
            </w:r>
          </w:p>
        </w:tc>
        <w:tc>
          <w:tcPr>
            <w:tcW w:w="1176" w:type="dxa"/>
            <w:gridSpan w:val="3"/>
            <w:tcBorders>
              <w:top w:val="nil"/>
              <w:left w:val="nil"/>
              <w:bottom w:val="nil"/>
              <w:right w:val="nil"/>
            </w:tcBorders>
            <w:shd w:val="clear" w:color="auto" w:fill="auto"/>
            <w:vAlign w:val="bottom"/>
            <w:hideMark/>
          </w:tcPr>
          <w:p w14:paraId="02BFDC93"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.114</w:t>
            </w:r>
          </w:p>
        </w:tc>
        <w:tc>
          <w:tcPr>
            <w:tcW w:w="1170" w:type="dxa"/>
            <w:gridSpan w:val="2"/>
            <w:tcBorders>
              <w:top w:val="nil"/>
              <w:left w:val="nil"/>
              <w:bottom w:val="nil"/>
              <w:right w:val="nil"/>
            </w:tcBorders>
            <w:shd w:val="clear" w:color="auto" w:fill="auto"/>
            <w:vAlign w:val="bottom"/>
            <w:hideMark/>
          </w:tcPr>
          <w:p w14:paraId="157D95B9"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.118</w:t>
            </w:r>
          </w:p>
        </w:tc>
        <w:tc>
          <w:tcPr>
            <w:tcW w:w="1171" w:type="dxa"/>
            <w:gridSpan w:val="3"/>
            <w:tcBorders>
              <w:top w:val="nil"/>
              <w:left w:val="nil"/>
              <w:bottom w:val="nil"/>
              <w:right w:val="nil"/>
            </w:tcBorders>
            <w:shd w:val="clear" w:color="auto" w:fill="auto"/>
            <w:vAlign w:val="bottom"/>
            <w:hideMark/>
          </w:tcPr>
          <w:p w14:paraId="0DE59508"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.078</w:t>
            </w:r>
          </w:p>
        </w:tc>
      </w:tr>
      <w:tr w:rsidR="004E6678" w:rsidRPr="00B51E14" w14:paraId="05A545A7" w14:textId="77777777" w:rsidTr="004E6678">
        <w:trPr>
          <w:gridBefore w:val="1"/>
          <w:gridAfter w:val="3"/>
          <w:wBefore w:w="525" w:type="dxa"/>
          <w:wAfter w:w="356" w:type="dxa"/>
          <w:trHeight w:val="315"/>
        </w:trPr>
        <w:tc>
          <w:tcPr>
            <w:tcW w:w="961" w:type="dxa"/>
            <w:gridSpan w:val="3"/>
            <w:tcBorders>
              <w:top w:val="nil"/>
              <w:left w:val="nil"/>
              <w:bottom w:val="nil"/>
              <w:right w:val="nil"/>
            </w:tcBorders>
            <w:shd w:val="clear" w:color="auto" w:fill="auto"/>
            <w:noWrap/>
            <w:vAlign w:val="bottom"/>
            <w:hideMark/>
          </w:tcPr>
          <w:p w14:paraId="13A2FFDC" w14:textId="77777777" w:rsidR="004E6678" w:rsidRPr="00B51E14" w:rsidRDefault="004E6678" w:rsidP="004E6678">
            <w:pPr>
              <w:spacing w:line="240" w:lineRule="auto"/>
              <w:ind w:firstLine="0"/>
              <w:jc w:val="center"/>
              <w:rPr>
                <w:color w:val="000000"/>
                <w:sz w:val="22"/>
                <w:szCs w:val="22"/>
              </w:rPr>
            </w:pPr>
            <w:r>
              <w:rPr>
                <w:sz w:val="22"/>
                <w:szCs w:val="22"/>
              </w:rPr>
              <w:t xml:space="preserve">+/- </w:t>
            </w:r>
            <w:r w:rsidRPr="00B51E14">
              <w:rPr>
                <w:color w:val="000000"/>
                <w:sz w:val="22"/>
                <w:szCs w:val="22"/>
              </w:rPr>
              <w:t>0.03</w:t>
            </w:r>
          </w:p>
        </w:tc>
        <w:tc>
          <w:tcPr>
            <w:tcW w:w="1171" w:type="dxa"/>
            <w:gridSpan w:val="2"/>
            <w:tcBorders>
              <w:top w:val="nil"/>
              <w:left w:val="nil"/>
              <w:bottom w:val="nil"/>
              <w:right w:val="nil"/>
            </w:tcBorders>
            <w:shd w:val="clear" w:color="auto" w:fill="auto"/>
            <w:vAlign w:val="bottom"/>
            <w:hideMark/>
          </w:tcPr>
          <w:p w14:paraId="6F3E6852"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.106+</w:t>
            </w:r>
          </w:p>
        </w:tc>
        <w:tc>
          <w:tcPr>
            <w:tcW w:w="1171" w:type="dxa"/>
            <w:gridSpan w:val="2"/>
            <w:tcBorders>
              <w:top w:val="nil"/>
              <w:left w:val="nil"/>
              <w:bottom w:val="nil"/>
              <w:right w:val="nil"/>
            </w:tcBorders>
            <w:shd w:val="clear" w:color="auto" w:fill="auto"/>
            <w:vAlign w:val="bottom"/>
            <w:hideMark/>
          </w:tcPr>
          <w:p w14:paraId="483503FB"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.092</w:t>
            </w:r>
          </w:p>
        </w:tc>
        <w:tc>
          <w:tcPr>
            <w:tcW w:w="1170" w:type="dxa"/>
            <w:tcBorders>
              <w:top w:val="nil"/>
              <w:left w:val="nil"/>
              <w:bottom w:val="nil"/>
              <w:right w:val="nil"/>
            </w:tcBorders>
            <w:shd w:val="clear" w:color="auto" w:fill="auto"/>
            <w:vAlign w:val="bottom"/>
            <w:hideMark/>
          </w:tcPr>
          <w:p w14:paraId="34E68721"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.114+</w:t>
            </w:r>
          </w:p>
        </w:tc>
        <w:tc>
          <w:tcPr>
            <w:tcW w:w="1176" w:type="dxa"/>
            <w:gridSpan w:val="3"/>
            <w:tcBorders>
              <w:top w:val="nil"/>
              <w:left w:val="nil"/>
              <w:bottom w:val="nil"/>
              <w:right w:val="nil"/>
            </w:tcBorders>
            <w:shd w:val="clear" w:color="auto" w:fill="auto"/>
            <w:vAlign w:val="bottom"/>
            <w:hideMark/>
          </w:tcPr>
          <w:p w14:paraId="0ADAD9C1"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.055</w:t>
            </w:r>
          </w:p>
        </w:tc>
        <w:tc>
          <w:tcPr>
            <w:tcW w:w="1170" w:type="dxa"/>
            <w:gridSpan w:val="2"/>
            <w:tcBorders>
              <w:top w:val="nil"/>
              <w:left w:val="nil"/>
              <w:bottom w:val="nil"/>
              <w:right w:val="nil"/>
            </w:tcBorders>
            <w:shd w:val="clear" w:color="auto" w:fill="auto"/>
            <w:vAlign w:val="bottom"/>
            <w:hideMark/>
          </w:tcPr>
          <w:p w14:paraId="08E06FA6"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.120+</w:t>
            </w:r>
          </w:p>
        </w:tc>
        <w:tc>
          <w:tcPr>
            <w:tcW w:w="1171" w:type="dxa"/>
            <w:gridSpan w:val="3"/>
            <w:tcBorders>
              <w:top w:val="nil"/>
              <w:left w:val="nil"/>
              <w:bottom w:val="nil"/>
              <w:right w:val="nil"/>
            </w:tcBorders>
            <w:shd w:val="clear" w:color="auto" w:fill="auto"/>
            <w:vAlign w:val="bottom"/>
            <w:hideMark/>
          </w:tcPr>
          <w:p w14:paraId="2527DF11"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.094</w:t>
            </w:r>
          </w:p>
        </w:tc>
      </w:tr>
      <w:tr w:rsidR="004E6678" w:rsidRPr="00B51E14" w14:paraId="1ECC5F50" w14:textId="77777777" w:rsidTr="004E6678">
        <w:trPr>
          <w:gridBefore w:val="1"/>
          <w:gridAfter w:val="3"/>
          <w:wBefore w:w="525" w:type="dxa"/>
          <w:wAfter w:w="356" w:type="dxa"/>
          <w:trHeight w:val="315"/>
        </w:trPr>
        <w:tc>
          <w:tcPr>
            <w:tcW w:w="961" w:type="dxa"/>
            <w:gridSpan w:val="3"/>
            <w:tcBorders>
              <w:top w:val="nil"/>
              <w:left w:val="nil"/>
              <w:bottom w:val="nil"/>
              <w:right w:val="nil"/>
            </w:tcBorders>
            <w:shd w:val="clear" w:color="auto" w:fill="auto"/>
            <w:noWrap/>
            <w:vAlign w:val="bottom"/>
            <w:hideMark/>
          </w:tcPr>
          <w:p w14:paraId="306DCD2B" w14:textId="77777777" w:rsidR="004E6678" w:rsidRPr="00B51E14" w:rsidRDefault="004E6678" w:rsidP="004E6678">
            <w:pPr>
              <w:spacing w:line="240" w:lineRule="auto"/>
              <w:ind w:firstLine="0"/>
              <w:jc w:val="center"/>
              <w:rPr>
                <w:color w:val="000000"/>
                <w:sz w:val="22"/>
                <w:szCs w:val="22"/>
              </w:rPr>
            </w:pPr>
            <w:r>
              <w:rPr>
                <w:sz w:val="22"/>
                <w:szCs w:val="22"/>
              </w:rPr>
              <w:t xml:space="preserve">+/- </w:t>
            </w:r>
            <w:r w:rsidRPr="00B51E14">
              <w:rPr>
                <w:color w:val="000000"/>
                <w:sz w:val="22"/>
                <w:szCs w:val="22"/>
              </w:rPr>
              <w:t>0.04</w:t>
            </w:r>
          </w:p>
        </w:tc>
        <w:tc>
          <w:tcPr>
            <w:tcW w:w="1171" w:type="dxa"/>
            <w:gridSpan w:val="2"/>
            <w:tcBorders>
              <w:top w:val="nil"/>
              <w:left w:val="nil"/>
              <w:bottom w:val="nil"/>
              <w:right w:val="nil"/>
            </w:tcBorders>
            <w:shd w:val="clear" w:color="auto" w:fill="auto"/>
            <w:vAlign w:val="bottom"/>
            <w:hideMark/>
          </w:tcPr>
          <w:p w14:paraId="7F64B89E"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.090+</w:t>
            </w:r>
          </w:p>
        </w:tc>
        <w:tc>
          <w:tcPr>
            <w:tcW w:w="1171" w:type="dxa"/>
            <w:gridSpan w:val="2"/>
            <w:tcBorders>
              <w:top w:val="nil"/>
              <w:left w:val="nil"/>
              <w:bottom w:val="nil"/>
              <w:right w:val="nil"/>
            </w:tcBorders>
            <w:shd w:val="clear" w:color="auto" w:fill="auto"/>
            <w:vAlign w:val="bottom"/>
            <w:hideMark/>
          </w:tcPr>
          <w:p w14:paraId="560B88F9"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.073</w:t>
            </w:r>
          </w:p>
        </w:tc>
        <w:tc>
          <w:tcPr>
            <w:tcW w:w="1170" w:type="dxa"/>
            <w:tcBorders>
              <w:top w:val="nil"/>
              <w:left w:val="nil"/>
              <w:bottom w:val="nil"/>
              <w:right w:val="nil"/>
            </w:tcBorders>
            <w:shd w:val="clear" w:color="auto" w:fill="auto"/>
            <w:vAlign w:val="bottom"/>
            <w:hideMark/>
          </w:tcPr>
          <w:p w14:paraId="139290CD"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.098</w:t>
            </w:r>
          </w:p>
        </w:tc>
        <w:tc>
          <w:tcPr>
            <w:tcW w:w="1176" w:type="dxa"/>
            <w:gridSpan w:val="3"/>
            <w:tcBorders>
              <w:top w:val="nil"/>
              <w:left w:val="nil"/>
              <w:bottom w:val="nil"/>
              <w:right w:val="nil"/>
            </w:tcBorders>
            <w:shd w:val="clear" w:color="auto" w:fill="auto"/>
            <w:vAlign w:val="bottom"/>
            <w:hideMark/>
          </w:tcPr>
          <w:p w14:paraId="78C9C1DD"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.042</w:t>
            </w:r>
          </w:p>
        </w:tc>
        <w:tc>
          <w:tcPr>
            <w:tcW w:w="1170" w:type="dxa"/>
            <w:gridSpan w:val="2"/>
            <w:tcBorders>
              <w:top w:val="nil"/>
              <w:left w:val="nil"/>
              <w:bottom w:val="nil"/>
              <w:right w:val="nil"/>
            </w:tcBorders>
            <w:shd w:val="clear" w:color="auto" w:fill="auto"/>
            <w:vAlign w:val="bottom"/>
            <w:hideMark/>
          </w:tcPr>
          <w:p w14:paraId="6F1F40BB"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.101+</w:t>
            </w:r>
          </w:p>
        </w:tc>
        <w:tc>
          <w:tcPr>
            <w:tcW w:w="1171" w:type="dxa"/>
            <w:gridSpan w:val="3"/>
            <w:tcBorders>
              <w:top w:val="nil"/>
              <w:left w:val="nil"/>
              <w:bottom w:val="nil"/>
              <w:right w:val="nil"/>
            </w:tcBorders>
            <w:shd w:val="clear" w:color="auto" w:fill="auto"/>
            <w:vAlign w:val="bottom"/>
            <w:hideMark/>
          </w:tcPr>
          <w:p w14:paraId="1D03331B"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.078</w:t>
            </w:r>
          </w:p>
        </w:tc>
      </w:tr>
      <w:tr w:rsidR="004E6678" w:rsidRPr="00B51E14" w14:paraId="376560F6" w14:textId="77777777" w:rsidTr="004E6678">
        <w:trPr>
          <w:gridBefore w:val="1"/>
          <w:gridAfter w:val="3"/>
          <w:wBefore w:w="525" w:type="dxa"/>
          <w:wAfter w:w="356" w:type="dxa"/>
          <w:trHeight w:val="315"/>
        </w:trPr>
        <w:tc>
          <w:tcPr>
            <w:tcW w:w="961" w:type="dxa"/>
            <w:gridSpan w:val="3"/>
            <w:tcBorders>
              <w:top w:val="nil"/>
              <w:left w:val="nil"/>
              <w:bottom w:val="nil"/>
              <w:right w:val="nil"/>
            </w:tcBorders>
            <w:shd w:val="clear" w:color="auto" w:fill="auto"/>
            <w:noWrap/>
            <w:vAlign w:val="bottom"/>
            <w:hideMark/>
          </w:tcPr>
          <w:p w14:paraId="21714500" w14:textId="77777777" w:rsidR="004E6678" w:rsidRPr="00B51E14" w:rsidRDefault="004E6678" w:rsidP="004E6678">
            <w:pPr>
              <w:spacing w:line="240" w:lineRule="auto"/>
              <w:ind w:firstLine="0"/>
              <w:jc w:val="center"/>
              <w:rPr>
                <w:color w:val="000000"/>
                <w:sz w:val="22"/>
                <w:szCs w:val="22"/>
              </w:rPr>
            </w:pPr>
            <w:r>
              <w:rPr>
                <w:sz w:val="22"/>
                <w:szCs w:val="22"/>
              </w:rPr>
              <w:t xml:space="preserve">+/- </w:t>
            </w:r>
            <w:r w:rsidRPr="00B51E14">
              <w:rPr>
                <w:color w:val="000000"/>
                <w:sz w:val="22"/>
                <w:szCs w:val="22"/>
              </w:rPr>
              <w:t>0.05</w:t>
            </w:r>
          </w:p>
        </w:tc>
        <w:tc>
          <w:tcPr>
            <w:tcW w:w="1171" w:type="dxa"/>
            <w:gridSpan w:val="2"/>
            <w:tcBorders>
              <w:top w:val="nil"/>
              <w:left w:val="nil"/>
              <w:bottom w:val="nil"/>
              <w:right w:val="nil"/>
            </w:tcBorders>
            <w:shd w:val="clear" w:color="auto" w:fill="auto"/>
            <w:vAlign w:val="bottom"/>
            <w:hideMark/>
          </w:tcPr>
          <w:p w14:paraId="1170C8AD"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.094*</w:t>
            </w:r>
          </w:p>
        </w:tc>
        <w:tc>
          <w:tcPr>
            <w:tcW w:w="1171" w:type="dxa"/>
            <w:gridSpan w:val="2"/>
            <w:tcBorders>
              <w:top w:val="nil"/>
              <w:left w:val="nil"/>
              <w:bottom w:val="nil"/>
              <w:right w:val="nil"/>
            </w:tcBorders>
            <w:shd w:val="clear" w:color="auto" w:fill="auto"/>
            <w:vAlign w:val="bottom"/>
            <w:hideMark/>
          </w:tcPr>
          <w:p w14:paraId="2ECF46C0"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.076</w:t>
            </w:r>
          </w:p>
        </w:tc>
        <w:tc>
          <w:tcPr>
            <w:tcW w:w="1170" w:type="dxa"/>
            <w:tcBorders>
              <w:top w:val="nil"/>
              <w:left w:val="nil"/>
              <w:bottom w:val="nil"/>
              <w:right w:val="nil"/>
            </w:tcBorders>
            <w:shd w:val="clear" w:color="auto" w:fill="auto"/>
            <w:vAlign w:val="bottom"/>
            <w:hideMark/>
          </w:tcPr>
          <w:p w14:paraId="60DA0C8A"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.077</w:t>
            </w:r>
          </w:p>
        </w:tc>
        <w:tc>
          <w:tcPr>
            <w:tcW w:w="1176" w:type="dxa"/>
            <w:gridSpan w:val="3"/>
            <w:tcBorders>
              <w:top w:val="nil"/>
              <w:left w:val="nil"/>
              <w:bottom w:val="nil"/>
              <w:right w:val="nil"/>
            </w:tcBorders>
            <w:shd w:val="clear" w:color="auto" w:fill="auto"/>
            <w:vAlign w:val="bottom"/>
            <w:hideMark/>
          </w:tcPr>
          <w:p w14:paraId="281FED57"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.046</w:t>
            </w:r>
          </w:p>
        </w:tc>
        <w:tc>
          <w:tcPr>
            <w:tcW w:w="1170" w:type="dxa"/>
            <w:gridSpan w:val="2"/>
            <w:tcBorders>
              <w:top w:val="nil"/>
              <w:left w:val="nil"/>
              <w:bottom w:val="nil"/>
              <w:right w:val="nil"/>
            </w:tcBorders>
            <w:shd w:val="clear" w:color="auto" w:fill="auto"/>
            <w:vAlign w:val="bottom"/>
            <w:hideMark/>
          </w:tcPr>
          <w:p w14:paraId="6BE0E8F6"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.092+</w:t>
            </w:r>
          </w:p>
        </w:tc>
        <w:tc>
          <w:tcPr>
            <w:tcW w:w="1171" w:type="dxa"/>
            <w:gridSpan w:val="3"/>
            <w:tcBorders>
              <w:top w:val="nil"/>
              <w:left w:val="nil"/>
              <w:bottom w:val="nil"/>
              <w:right w:val="nil"/>
            </w:tcBorders>
            <w:shd w:val="clear" w:color="auto" w:fill="auto"/>
            <w:vAlign w:val="bottom"/>
            <w:hideMark/>
          </w:tcPr>
          <w:p w14:paraId="2E5614B6"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.063</w:t>
            </w:r>
          </w:p>
        </w:tc>
      </w:tr>
      <w:tr w:rsidR="004E6678" w:rsidRPr="00B51E14" w14:paraId="71208189" w14:textId="77777777" w:rsidTr="004E6678">
        <w:trPr>
          <w:gridBefore w:val="1"/>
          <w:gridAfter w:val="3"/>
          <w:wBefore w:w="525" w:type="dxa"/>
          <w:wAfter w:w="356" w:type="dxa"/>
          <w:trHeight w:val="315"/>
        </w:trPr>
        <w:tc>
          <w:tcPr>
            <w:tcW w:w="961" w:type="dxa"/>
            <w:gridSpan w:val="3"/>
            <w:tcBorders>
              <w:top w:val="nil"/>
              <w:left w:val="nil"/>
              <w:bottom w:val="nil"/>
              <w:right w:val="nil"/>
            </w:tcBorders>
            <w:shd w:val="clear" w:color="auto" w:fill="auto"/>
            <w:noWrap/>
            <w:vAlign w:val="bottom"/>
            <w:hideMark/>
          </w:tcPr>
          <w:p w14:paraId="474584D9" w14:textId="77777777" w:rsidR="004E6678" w:rsidRPr="00B51E14" w:rsidRDefault="004E6678" w:rsidP="004E6678">
            <w:pPr>
              <w:spacing w:line="240" w:lineRule="auto"/>
              <w:ind w:firstLine="0"/>
              <w:jc w:val="center"/>
              <w:rPr>
                <w:color w:val="000000"/>
                <w:sz w:val="22"/>
                <w:szCs w:val="22"/>
              </w:rPr>
            </w:pPr>
            <w:r>
              <w:rPr>
                <w:sz w:val="22"/>
                <w:szCs w:val="22"/>
              </w:rPr>
              <w:t xml:space="preserve">+/- </w:t>
            </w:r>
            <w:r w:rsidRPr="00B51E14">
              <w:rPr>
                <w:color w:val="000000"/>
                <w:sz w:val="22"/>
                <w:szCs w:val="22"/>
              </w:rPr>
              <w:t>0.06</w:t>
            </w:r>
          </w:p>
        </w:tc>
        <w:tc>
          <w:tcPr>
            <w:tcW w:w="1171" w:type="dxa"/>
            <w:gridSpan w:val="2"/>
            <w:tcBorders>
              <w:top w:val="nil"/>
              <w:left w:val="nil"/>
              <w:bottom w:val="nil"/>
              <w:right w:val="nil"/>
            </w:tcBorders>
            <w:shd w:val="clear" w:color="auto" w:fill="auto"/>
            <w:vAlign w:val="bottom"/>
            <w:hideMark/>
          </w:tcPr>
          <w:p w14:paraId="51065D9C"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.081*</w:t>
            </w:r>
          </w:p>
        </w:tc>
        <w:tc>
          <w:tcPr>
            <w:tcW w:w="1171" w:type="dxa"/>
            <w:gridSpan w:val="2"/>
            <w:tcBorders>
              <w:top w:val="nil"/>
              <w:left w:val="nil"/>
              <w:bottom w:val="nil"/>
              <w:right w:val="nil"/>
            </w:tcBorders>
            <w:shd w:val="clear" w:color="auto" w:fill="auto"/>
            <w:vAlign w:val="bottom"/>
            <w:hideMark/>
          </w:tcPr>
          <w:p w14:paraId="7C420F45"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.085+</w:t>
            </w:r>
          </w:p>
        </w:tc>
        <w:tc>
          <w:tcPr>
            <w:tcW w:w="1170" w:type="dxa"/>
            <w:tcBorders>
              <w:top w:val="nil"/>
              <w:left w:val="nil"/>
              <w:bottom w:val="nil"/>
              <w:right w:val="nil"/>
            </w:tcBorders>
            <w:shd w:val="clear" w:color="auto" w:fill="auto"/>
            <w:vAlign w:val="bottom"/>
            <w:hideMark/>
          </w:tcPr>
          <w:p w14:paraId="0D50D5F6"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.099*</w:t>
            </w:r>
          </w:p>
        </w:tc>
        <w:tc>
          <w:tcPr>
            <w:tcW w:w="1176" w:type="dxa"/>
            <w:gridSpan w:val="3"/>
            <w:tcBorders>
              <w:top w:val="nil"/>
              <w:left w:val="nil"/>
              <w:bottom w:val="nil"/>
              <w:right w:val="nil"/>
            </w:tcBorders>
            <w:shd w:val="clear" w:color="auto" w:fill="auto"/>
            <w:vAlign w:val="bottom"/>
            <w:hideMark/>
          </w:tcPr>
          <w:p w14:paraId="712CF6A3"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.053</w:t>
            </w:r>
          </w:p>
        </w:tc>
        <w:tc>
          <w:tcPr>
            <w:tcW w:w="1170" w:type="dxa"/>
            <w:gridSpan w:val="2"/>
            <w:tcBorders>
              <w:top w:val="nil"/>
              <w:left w:val="nil"/>
              <w:bottom w:val="nil"/>
              <w:right w:val="nil"/>
            </w:tcBorders>
            <w:shd w:val="clear" w:color="auto" w:fill="auto"/>
            <w:vAlign w:val="bottom"/>
            <w:hideMark/>
          </w:tcPr>
          <w:p w14:paraId="64FEB4DD"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.096*</w:t>
            </w:r>
          </w:p>
        </w:tc>
        <w:tc>
          <w:tcPr>
            <w:tcW w:w="1171" w:type="dxa"/>
            <w:gridSpan w:val="3"/>
            <w:tcBorders>
              <w:top w:val="nil"/>
              <w:left w:val="nil"/>
              <w:bottom w:val="nil"/>
              <w:right w:val="nil"/>
            </w:tcBorders>
            <w:shd w:val="clear" w:color="auto" w:fill="auto"/>
            <w:vAlign w:val="bottom"/>
            <w:hideMark/>
          </w:tcPr>
          <w:p w14:paraId="1A6D609F"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.086+</w:t>
            </w:r>
          </w:p>
        </w:tc>
      </w:tr>
      <w:tr w:rsidR="004E6678" w:rsidRPr="00B51E14" w14:paraId="142FFCFC" w14:textId="77777777" w:rsidTr="004E6678">
        <w:trPr>
          <w:gridBefore w:val="1"/>
          <w:gridAfter w:val="3"/>
          <w:wBefore w:w="525" w:type="dxa"/>
          <w:wAfter w:w="356" w:type="dxa"/>
          <w:trHeight w:val="315"/>
        </w:trPr>
        <w:tc>
          <w:tcPr>
            <w:tcW w:w="961" w:type="dxa"/>
            <w:gridSpan w:val="3"/>
            <w:tcBorders>
              <w:top w:val="nil"/>
              <w:left w:val="nil"/>
              <w:bottom w:val="nil"/>
              <w:right w:val="nil"/>
            </w:tcBorders>
            <w:shd w:val="clear" w:color="auto" w:fill="auto"/>
            <w:noWrap/>
            <w:vAlign w:val="bottom"/>
            <w:hideMark/>
          </w:tcPr>
          <w:p w14:paraId="07165371" w14:textId="77777777" w:rsidR="004E6678" w:rsidRPr="00B51E14" w:rsidRDefault="004E6678" w:rsidP="004E6678">
            <w:pPr>
              <w:spacing w:line="240" w:lineRule="auto"/>
              <w:ind w:firstLine="0"/>
              <w:jc w:val="center"/>
              <w:rPr>
                <w:color w:val="000000"/>
                <w:sz w:val="22"/>
                <w:szCs w:val="22"/>
              </w:rPr>
            </w:pPr>
            <w:r>
              <w:rPr>
                <w:sz w:val="22"/>
                <w:szCs w:val="22"/>
              </w:rPr>
              <w:t xml:space="preserve">+/- </w:t>
            </w:r>
            <w:r w:rsidRPr="00B51E14">
              <w:rPr>
                <w:color w:val="000000"/>
                <w:sz w:val="22"/>
                <w:szCs w:val="22"/>
              </w:rPr>
              <w:t>0.07</w:t>
            </w:r>
          </w:p>
        </w:tc>
        <w:tc>
          <w:tcPr>
            <w:tcW w:w="1171" w:type="dxa"/>
            <w:gridSpan w:val="2"/>
            <w:tcBorders>
              <w:top w:val="nil"/>
              <w:left w:val="nil"/>
              <w:bottom w:val="nil"/>
              <w:right w:val="nil"/>
            </w:tcBorders>
            <w:shd w:val="clear" w:color="auto" w:fill="auto"/>
            <w:vAlign w:val="bottom"/>
            <w:hideMark/>
          </w:tcPr>
          <w:p w14:paraId="7E8BD476"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.058</w:t>
            </w:r>
          </w:p>
        </w:tc>
        <w:tc>
          <w:tcPr>
            <w:tcW w:w="1171" w:type="dxa"/>
            <w:gridSpan w:val="2"/>
            <w:tcBorders>
              <w:top w:val="nil"/>
              <w:left w:val="nil"/>
              <w:bottom w:val="nil"/>
              <w:right w:val="nil"/>
            </w:tcBorders>
            <w:shd w:val="clear" w:color="auto" w:fill="auto"/>
            <w:vAlign w:val="bottom"/>
            <w:hideMark/>
          </w:tcPr>
          <w:p w14:paraId="5562BED5"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.075+</w:t>
            </w:r>
          </w:p>
        </w:tc>
        <w:tc>
          <w:tcPr>
            <w:tcW w:w="1170" w:type="dxa"/>
            <w:tcBorders>
              <w:top w:val="nil"/>
              <w:left w:val="nil"/>
              <w:bottom w:val="nil"/>
              <w:right w:val="nil"/>
            </w:tcBorders>
            <w:shd w:val="clear" w:color="auto" w:fill="auto"/>
            <w:vAlign w:val="bottom"/>
            <w:hideMark/>
          </w:tcPr>
          <w:p w14:paraId="483FD6E8"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.072</w:t>
            </w:r>
          </w:p>
        </w:tc>
        <w:tc>
          <w:tcPr>
            <w:tcW w:w="1176" w:type="dxa"/>
            <w:gridSpan w:val="3"/>
            <w:tcBorders>
              <w:top w:val="nil"/>
              <w:left w:val="nil"/>
              <w:bottom w:val="nil"/>
              <w:right w:val="nil"/>
            </w:tcBorders>
            <w:shd w:val="clear" w:color="auto" w:fill="auto"/>
            <w:vAlign w:val="bottom"/>
            <w:hideMark/>
          </w:tcPr>
          <w:p w14:paraId="542460D7"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.045</w:t>
            </w:r>
          </w:p>
        </w:tc>
        <w:tc>
          <w:tcPr>
            <w:tcW w:w="1170" w:type="dxa"/>
            <w:gridSpan w:val="2"/>
            <w:tcBorders>
              <w:top w:val="nil"/>
              <w:left w:val="nil"/>
              <w:bottom w:val="nil"/>
              <w:right w:val="nil"/>
            </w:tcBorders>
            <w:shd w:val="clear" w:color="auto" w:fill="auto"/>
            <w:vAlign w:val="bottom"/>
            <w:hideMark/>
          </w:tcPr>
          <w:p w14:paraId="12A3FACA"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.078+</w:t>
            </w:r>
          </w:p>
        </w:tc>
        <w:tc>
          <w:tcPr>
            <w:tcW w:w="1171" w:type="dxa"/>
            <w:gridSpan w:val="3"/>
            <w:tcBorders>
              <w:top w:val="nil"/>
              <w:left w:val="nil"/>
              <w:bottom w:val="nil"/>
              <w:right w:val="nil"/>
            </w:tcBorders>
            <w:shd w:val="clear" w:color="auto" w:fill="auto"/>
            <w:vAlign w:val="bottom"/>
            <w:hideMark/>
          </w:tcPr>
          <w:p w14:paraId="37D8D354"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.063</w:t>
            </w:r>
          </w:p>
        </w:tc>
      </w:tr>
      <w:tr w:rsidR="004E6678" w:rsidRPr="00B51E14" w14:paraId="3472179A" w14:textId="77777777" w:rsidTr="004E6678">
        <w:trPr>
          <w:gridBefore w:val="1"/>
          <w:gridAfter w:val="3"/>
          <w:wBefore w:w="525" w:type="dxa"/>
          <w:wAfter w:w="356" w:type="dxa"/>
          <w:trHeight w:val="315"/>
        </w:trPr>
        <w:tc>
          <w:tcPr>
            <w:tcW w:w="961" w:type="dxa"/>
            <w:gridSpan w:val="3"/>
            <w:tcBorders>
              <w:top w:val="nil"/>
              <w:left w:val="nil"/>
              <w:bottom w:val="nil"/>
              <w:right w:val="nil"/>
            </w:tcBorders>
            <w:shd w:val="clear" w:color="auto" w:fill="auto"/>
            <w:noWrap/>
            <w:vAlign w:val="bottom"/>
            <w:hideMark/>
          </w:tcPr>
          <w:p w14:paraId="1008FD42" w14:textId="77777777" w:rsidR="004E6678" w:rsidRPr="00B51E14" w:rsidRDefault="004E6678" w:rsidP="004E6678">
            <w:pPr>
              <w:spacing w:line="240" w:lineRule="auto"/>
              <w:ind w:firstLine="0"/>
              <w:jc w:val="center"/>
              <w:rPr>
                <w:color w:val="000000"/>
                <w:sz w:val="22"/>
                <w:szCs w:val="22"/>
              </w:rPr>
            </w:pPr>
            <w:r>
              <w:rPr>
                <w:sz w:val="22"/>
                <w:szCs w:val="22"/>
              </w:rPr>
              <w:t xml:space="preserve">+/- </w:t>
            </w:r>
            <w:r w:rsidRPr="00B51E14">
              <w:rPr>
                <w:color w:val="000000"/>
                <w:sz w:val="22"/>
                <w:szCs w:val="22"/>
              </w:rPr>
              <w:t>0.08</w:t>
            </w:r>
          </w:p>
        </w:tc>
        <w:tc>
          <w:tcPr>
            <w:tcW w:w="1171" w:type="dxa"/>
            <w:gridSpan w:val="2"/>
            <w:tcBorders>
              <w:top w:val="nil"/>
              <w:left w:val="nil"/>
              <w:bottom w:val="nil"/>
              <w:right w:val="nil"/>
            </w:tcBorders>
            <w:shd w:val="clear" w:color="auto" w:fill="auto"/>
            <w:vAlign w:val="bottom"/>
            <w:hideMark/>
          </w:tcPr>
          <w:p w14:paraId="43E878CF"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.028</w:t>
            </w:r>
          </w:p>
        </w:tc>
        <w:tc>
          <w:tcPr>
            <w:tcW w:w="1171" w:type="dxa"/>
            <w:gridSpan w:val="2"/>
            <w:tcBorders>
              <w:top w:val="nil"/>
              <w:left w:val="nil"/>
              <w:bottom w:val="nil"/>
              <w:right w:val="nil"/>
            </w:tcBorders>
            <w:shd w:val="clear" w:color="auto" w:fill="auto"/>
            <w:vAlign w:val="bottom"/>
            <w:hideMark/>
          </w:tcPr>
          <w:p w14:paraId="486F8101"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.054</w:t>
            </w:r>
          </w:p>
        </w:tc>
        <w:tc>
          <w:tcPr>
            <w:tcW w:w="1170" w:type="dxa"/>
            <w:tcBorders>
              <w:top w:val="nil"/>
              <w:left w:val="nil"/>
              <w:bottom w:val="nil"/>
              <w:right w:val="nil"/>
            </w:tcBorders>
            <w:shd w:val="clear" w:color="auto" w:fill="auto"/>
            <w:vAlign w:val="bottom"/>
            <w:hideMark/>
          </w:tcPr>
          <w:p w14:paraId="78B4DB1A"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.032</w:t>
            </w:r>
          </w:p>
        </w:tc>
        <w:tc>
          <w:tcPr>
            <w:tcW w:w="1176" w:type="dxa"/>
            <w:gridSpan w:val="3"/>
            <w:tcBorders>
              <w:top w:val="nil"/>
              <w:left w:val="nil"/>
              <w:bottom w:val="nil"/>
              <w:right w:val="nil"/>
            </w:tcBorders>
            <w:shd w:val="clear" w:color="auto" w:fill="auto"/>
            <w:vAlign w:val="bottom"/>
            <w:hideMark/>
          </w:tcPr>
          <w:p w14:paraId="4D46692F"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.024</w:t>
            </w:r>
          </w:p>
        </w:tc>
        <w:tc>
          <w:tcPr>
            <w:tcW w:w="1170" w:type="dxa"/>
            <w:gridSpan w:val="2"/>
            <w:tcBorders>
              <w:top w:val="nil"/>
              <w:left w:val="nil"/>
              <w:bottom w:val="nil"/>
              <w:right w:val="nil"/>
            </w:tcBorders>
            <w:shd w:val="clear" w:color="auto" w:fill="auto"/>
            <w:vAlign w:val="bottom"/>
            <w:hideMark/>
          </w:tcPr>
          <w:p w14:paraId="213E09EA"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.056</w:t>
            </w:r>
          </w:p>
        </w:tc>
        <w:tc>
          <w:tcPr>
            <w:tcW w:w="1171" w:type="dxa"/>
            <w:gridSpan w:val="3"/>
            <w:tcBorders>
              <w:top w:val="nil"/>
              <w:left w:val="nil"/>
              <w:bottom w:val="nil"/>
              <w:right w:val="nil"/>
            </w:tcBorders>
            <w:shd w:val="clear" w:color="auto" w:fill="auto"/>
            <w:vAlign w:val="bottom"/>
            <w:hideMark/>
          </w:tcPr>
          <w:p w14:paraId="640F27AE"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.022</w:t>
            </w:r>
          </w:p>
        </w:tc>
      </w:tr>
      <w:tr w:rsidR="004E6678" w:rsidRPr="00B51E14" w14:paraId="0B6E79F7" w14:textId="77777777" w:rsidTr="004E6678">
        <w:trPr>
          <w:gridBefore w:val="1"/>
          <w:gridAfter w:val="3"/>
          <w:wBefore w:w="525" w:type="dxa"/>
          <w:wAfter w:w="356" w:type="dxa"/>
          <w:trHeight w:val="315"/>
        </w:trPr>
        <w:tc>
          <w:tcPr>
            <w:tcW w:w="961" w:type="dxa"/>
            <w:gridSpan w:val="3"/>
            <w:tcBorders>
              <w:top w:val="nil"/>
              <w:left w:val="nil"/>
              <w:right w:val="nil"/>
            </w:tcBorders>
            <w:shd w:val="clear" w:color="auto" w:fill="auto"/>
            <w:noWrap/>
            <w:vAlign w:val="bottom"/>
            <w:hideMark/>
          </w:tcPr>
          <w:p w14:paraId="18003D2C" w14:textId="77777777" w:rsidR="004E6678" w:rsidRPr="00B51E14" w:rsidRDefault="004E6678" w:rsidP="004E6678">
            <w:pPr>
              <w:spacing w:line="240" w:lineRule="auto"/>
              <w:ind w:firstLine="0"/>
              <w:jc w:val="center"/>
              <w:rPr>
                <w:color w:val="000000"/>
                <w:sz w:val="22"/>
                <w:szCs w:val="22"/>
              </w:rPr>
            </w:pPr>
            <w:r>
              <w:rPr>
                <w:sz w:val="22"/>
                <w:szCs w:val="22"/>
              </w:rPr>
              <w:t xml:space="preserve">+/- </w:t>
            </w:r>
            <w:r w:rsidRPr="00B51E14">
              <w:rPr>
                <w:color w:val="000000"/>
                <w:sz w:val="22"/>
                <w:szCs w:val="22"/>
              </w:rPr>
              <w:t>0.09</w:t>
            </w:r>
          </w:p>
        </w:tc>
        <w:tc>
          <w:tcPr>
            <w:tcW w:w="1171" w:type="dxa"/>
            <w:gridSpan w:val="2"/>
            <w:tcBorders>
              <w:top w:val="nil"/>
              <w:left w:val="nil"/>
              <w:right w:val="nil"/>
            </w:tcBorders>
            <w:shd w:val="clear" w:color="auto" w:fill="auto"/>
            <w:vAlign w:val="bottom"/>
            <w:hideMark/>
          </w:tcPr>
          <w:p w14:paraId="5C378CBC"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.030</w:t>
            </w:r>
          </w:p>
        </w:tc>
        <w:tc>
          <w:tcPr>
            <w:tcW w:w="1171" w:type="dxa"/>
            <w:gridSpan w:val="2"/>
            <w:tcBorders>
              <w:top w:val="nil"/>
              <w:left w:val="nil"/>
              <w:right w:val="nil"/>
            </w:tcBorders>
            <w:shd w:val="clear" w:color="auto" w:fill="auto"/>
            <w:vAlign w:val="bottom"/>
            <w:hideMark/>
          </w:tcPr>
          <w:p w14:paraId="5A1EFAA3"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.049</w:t>
            </w:r>
          </w:p>
        </w:tc>
        <w:tc>
          <w:tcPr>
            <w:tcW w:w="1170" w:type="dxa"/>
            <w:tcBorders>
              <w:top w:val="nil"/>
              <w:left w:val="nil"/>
              <w:right w:val="nil"/>
            </w:tcBorders>
            <w:shd w:val="clear" w:color="auto" w:fill="auto"/>
            <w:vAlign w:val="bottom"/>
            <w:hideMark/>
          </w:tcPr>
          <w:p w14:paraId="71822018"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.028</w:t>
            </w:r>
          </w:p>
        </w:tc>
        <w:tc>
          <w:tcPr>
            <w:tcW w:w="1176" w:type="dxa"/>
            <w:gridSpan w:val="3"/>
            <w:tcBorders>
              <w:top w:val="nil"/>
              <w:left w:val="nil"/>
              <w:right w:val="nil"/>
            </w:tcBorders>
            <w:shd w:val="clear" w:color="auto" w:fill="auto"/>
            <w:vAlign w:val="bottom"/>
            <w:hideMark/>
          </w:tcPr>
          <w:p w14:paraId="2816339A"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.028</w:t>
            </w:r>
          </w:p>
        </w:tc>
        <w:tc>
          <w:tcPr>
            <w:tcW w:w="1170" w:type="dxa"/>
            <w:gridSpan w:val="2"/>
            <w:tcBorders>
              <w:top w:val="nil"/>
              <w:left w:val="nil"/>
              <w:right w:val="nil"/>
            </w:tcBorders>
            <w:shd w:val="clear" w:color="auto" w:fill="auto"/>
            <w:vAlign w:val="bottom"/>
            <w:hideMark/>
          </w:tcPr>
          <w:p w14:paraId="76C67096"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.054</w:t>
            </w:r>
          </w:p>
        </w:tc>
        <w:tc>
          <w:tcPr>
            <w:tcW w:w="1171" w:type="dxa"/>
            <w:gridSpan w:val="3"/>
            <w:tcBorders>
              <w:top w:val="nil"/>
              <w:left w:val="nil"/>
              <w:right w:val="nil"/>
            </w:tcBorders>
            <w:shd w:val="clear" w:color="auto" w:fill="auto"/>
            <w:vAlign w:val="bottom"/>
            <w:hideMark/>
          </w:tcPr>
          <w:p w14:paraId="35DA1BEF"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.023</w:t>
            </w:r>
          </w:p>
        </w:tc>
      </w:tr>
      <w:tr w:rsidR="004E6678" w:rsidRPr="00B51E14" w14:paraId="7547234F" w14:textId="77777777" w:rsidTr="004E6678">
        <w:trPr>
          <w:gridBefore w:val="1"/>
          <w:gridAfter w:val="3"/>
          <w:wBefore w:w="525" w:type="dxa"/>
          <w:wAfter w:w="356" w:type="dxa"/>
          <w:trHeight w:val="315"/>
        </w:trPr>
        <w:tc>
          <w:tcPr>
            <w:tcW w:w="961" w:type="dxa"/>
            <w:gridSpan w:val="3"/>
            <w:tcBorders>
              <w:top w:val="nil"/>
              <w:left w:val="nil"/>
              <w:bottom w:val="single" w:sz="4" w:space="0" w:color="auto"/>
              <w:right w:val="nil"/>
            </w:tcBorders>
            <w:shd w:val="clear" w:color="auto" w:fill="auto"/>
            <w:noWrap/>
            <w:vAlign w:val="bottom"/>
            <w:hideMark/>
          </w:tcPr>
          <w:p w14:paraId="2849BFEA" w14:textId="77777777" w:rsidR="004E6678" w:rsidRPr="00B51E14" w:rsidRDefault="004E6678" w:rsidP="004E6678">
            <w:pPr>
              <w:spacing w:line="240" w:lineRule="auto"/>
              <w:ind w:firstLine="0"/>
              <w:jc w:val="center"/>
              <w:rPr>
                <w:color w:val="000000"/>
                <w:sz w:val="22"/>
                <w:szCs w:val="22"/>
              </w:rPr>
            </w:pPr>
            <w:r>
              <w:rPr>
                <w:sz w:val="22"/>
                <w:szCs w:val="22"/>
              </w:rPr>
              <w:t xml:space="preserve">+/- </w:t>
            </w:r>
            <w:r w:rsidRPr="00B51E14">
              <w:rPr>
                <w:color w:val="000000"/>
                <w:sz w:val="22"/>
                <w:szCs w:val="22"/>
              </w:rPr>
              <w:t>0.1</w:t>
            </w:r>
            <w:r>
              <w:rPr>
                <w:color w:val="000000"/>
                <w:sz w:val="22"/>
                <w:szCs w:val="22"/>
              </w:rPr>
              <w:t>0</w:t>
            </w:r>
          </w:p>
        </w:tc>
        <w:tc>
          <w:tcPr>
            <w:tcW w:w="1171" w:type="dxa"/>
            <w:gridSpan w:val="2"/>
            <w:tcBorders>
              <w:top w:val="nil"/>
              <w:left w:val="nil"/>
              <w:bottom w:val="single" w:sz="4" w:space="0" w:color="auto"/>
              <w:right w:val="nil"/>
            </w:tcBorders>
            <w:shd w:val="clear" w:color="auto" w:fill="auto"/>
            <w:vAlign w:val="bottom"/>
            <w:hideMark/>
          </w:tcPr>
          <w:p w14:paraId="30543CEA"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.036</w:t>
            </w:r>
          </w:p>
        </w:tc>
        <w:tc>
          <w:tcPr>
            <w:tcW w:w="1171" w:type="dxa"/>
            <w:gridSpan w:val="2"/>
            <w:tcBorders>
              <w:top w:val="nil"/>
              <w:left w:val="nil"/>
              <w:bottom w:val="single" w:sz="4" w:space="0" w:color="auto"/>
              <w:right w:val="nil"/>
            </w:tcBorders>
            <w:shd w:val="clear" w:color="auto" w:fill="auto"/>
            <w:vAlign w:val="bottom"/>
            <w:hideMark/>
          </w:tcPr>
          <w:p w14:paraId="2AB1ACBC"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.049</w:t>
            </w:r>
          </w:p>
        </w:tc>
        <w:tc>
          <w:tcPr>
            <w:tcW w:w="1170" w:type="dxa"/>
            <w:tcBorders>
              <w:top w:val="nil"/>
              <w:left w:val="nil"/>
              <w:bottom w:val="single" w:sz="4" w:space="0" w:color="auto"/>
              <w:right w:val="nil"/>
            </w:tcBorders>
            <w:shd w:val="clear" w:color="auto" w:fill="auto"/>
            <w:vAlign w:val="bottom"/>
            <w:hideMark/>
          </w:tcPr>
          <w:p w14:paraId="7D3C65F6"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.019</w:t>
            </w:r>
          </w:p>
        </w:tc>
        <w:tc>
          <w:tcPr>
            <w:tcW w:w="1176" w:type="dxa"/>
            <w:gridSpan w:val="3"/>
            <w:tcBorders>
              <w:top w:val="nil"/>
              <w:left w:val="nil"/>
              <w:bottom w:val="single" w:sz="4" w:space="0" w:color="auto"/>
              <w:right w:val="nil"/>
            </w:tcBorders>
            <w:shd w:val="clear" w:color="auto" w:fill="auto"/>
            <w:vAlign w:val="bottom"/>
            <w:hideMark/>
          </w:tcPr>
          <w:p w14:paraId="11207B04"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.032</w:t>
            </w:r>
          </w:p>
        </w:tc>
        <w:tc>
          <w:tcPr>
            <w:tcW w:w="1170" w:type="dxa"/>
            <w:gridSpan w:val="2"/>
            <w:tcBorders>
              <w:top w:val="nil"/>
              <w:left w:val="nil"/>
              <w:bottom w:val="single" w:sz="4" w:space="0" w:color="auto"/>
              <w:right w:val="nil"/>
            </w:tcBorders>
            <w:shd w:val="clear" w:color="auto" w:fill="auto"/>
            <w:vAlign w:val="bottom"/>
            <w:hideMark/>
          </w:tcPr>
          <w:p w14:paraId="261C0A9E" w14:textId="77777777" w:rsidR="004E6678" w:rsidRPr="00B51E14" w:rsidRDefault="004E6678" w:rsidP="004E6678">
            <w:pPr>
              <w:spacing w:line="240" w:lineRule="auto"/>
              <w:ind w:firstLine="0"/>
              <w:jc w:val="center"/>
              <w:rPr>
                <w:color w:val="000000"/>
                <w:sz w:val="22"/>
                <w:szCs w:val="22"/>
              </w:rPr>
            </w:pPr>
            <w:r w:rsidRPr="00B51E14">
              <w:rPr>
                <w:color w:val="000000"/>
                <w:sz w:val="22"/>
                <w:szCs w:val="22"/>
              </w:rPr>
              <w:t>.062+</w:t>
            </w:r>
          </w:p>
        </w:tc>
        <w:tc>
          <w:tcPr>
            <w:tcW w:w="1171" w:type="dxa"/>
            <w:gridSpan w:val="3"/>
            <w:tcBorders>
              <w:top w:val="nil"/>
              <w:left w:val="nil"/>
              <w:bottom w:val="single" w:sz="4" w:space="0" w:color="auto"/>
              <w:right w:val="nil"/>
            </w:tcBorders>
            <w:shd w:val="clear" w:color="auto" w:fill="auto"/>
            <w:vAlign w:val="bottom"/>
            <w:hideMark/>
          </w:tcPr>
          <w:p w14:paraId="1CD011CA" w14:textId="77777777" w:rsidR="004E6678" w:rsidRPr="00B51E14" w:rsidRDefault="004E6678" w:rsidP="004E6678">
            <w:pPr>
              <w:spacing w:line="240" w:lineRule="auto"/>
              <w:ind w:firstLine="0"/>
              <w:jc w:val="center"/>
              <w:rPr>
                <w:b/>
                <w:bCs/>
                <w:color w:val="000000"/>
                <w:sz w:val="22"/>
                <w:szCs w:val="22"/>
              </w:rPr>
            </w:pPr>
            <w:r w:rsidRPr="00B51E14">
              <w:rPr>
                <w:b/>
                <w:bCs/>
                <w:color w:val="000000"/>
                <w:sz w:val="22"/>
                <w:szCs w:val="22"/>
              </w:rPr>
              <w:t>.011</w:t>
            </w:r>
          </w:p>
        </w:tc>
      </w:tr>
      <w:tr w:rsidR="004E6678" w:rsidRPr="00D5021E" w14:paraId="4A563201" w14:textId="77777777" w:rsidTr="004E6678">
        <w:trPr>
          <w:gridAfter w:val="4"/>
          <w:wAfter w:w="617" w:type="dxa"/>
          <w:trHeight w:val="300"/>
        </w:trPr>
        <w:tc>
          <w:tcPr>
            <w:tcW w:w="555" w:type="dxa"/>
            <w:gridSpan w:val="2"/>
            <w:tcBorders>
              <w:top w:val="nil"/>
              <w:left w:val="nil"/>
              <w:bottom w:val="nil"/>
              <w:right w:val="nil"/>
            </w:tcBorders>
            <w:shd w:val="clear" w:color="auto" w:fill="auto"/>
            <w:noWrap/>
            <w:vAlign w:val="bottom"/>
            <w:hideMark/>
          </w:tcPr>
          <w:p w14:paraId="45227EFE" w14:textId="77777777" w:rsidR="004E6678" w:rsidRPr="00D5021E" w:rsidRDefault="004E6678" w:rsidP="004E6678">
            <w:pPr>
              <w:spacing w:line="240" w:lineRule="auto"/>
              <w:ind w:firstLine="0"/>
              <w:rPr>
                <w:color w:val="000000"/>
                <w:sz w:val="20"/>
                <w:szCs w:val="20"/>
              </w:rPr>
            </w:pPr>
          </w:p>
        </w:tc>
        <w:tc>
          <w:tcPr>
            <w:tcW w:w="7699" w:type="dxa"/>
            <w:gridSpan w:val="14"/>
            <w:tcBorders>
              <w:top w:val="nil"/>
              <w:left w:val="nil"/>
              <w:bottom w:val="nil"/>
              <w:right w:val="nil"/>
            </w:tcBorders>
            <w:shd w:val="clear" w:color="auto" w:fill="auto"/>
            <w:noWrap/>
            <w:vAlign w:val="bottom"/>
            <w:hideMark/>
          </w:tcPr>
          <w:p w14:paraId="576EA253" w14:textId="77777777" w:rsidR="004E6678" w:rsidRPr="00D5021E" w:rsidRDefault="004E6678" w:rsidP="004E6678">
            <w:pPr>
              <w:spacing w:line="240" w:lineRule="auto"/>
              <w:ind w:firstLine="0"/>
              <w:rPr>
                <w:color w:val="000000"/>
                <w:sz w:val="20"/>
                <w:szCs w:val="20"/>
              </w:rPr>
            </w:pPr>
            <w:r w:rsidRPr="00D5021E">
              <w:rPr>
                <w:color w:val="000000"/>
                <w:sz w:val="20"/>
                <w:szCs w:val="20"/>
              </w:rPr>
              <w:t xml:space="preserve">Note: Results from parametric RD models; significance tests obtained from equation  4; bolded coefficients denote a significant difference from medium; models include student and school controls: </w:t>
            </w:r>
            <w:r w:rsidRPr="00D5021E">
              <w:rPr>
                <w:sz w:val="20"/>
                <w:szCs w:val="20"/>
              </w:rPr>
              <w:t>race/ethnicity, gifted, special education, family poverty (free/reduced priced lunch), student school mobility, grade level, school percent black, school percent poor, teacher turnover, school percent novice teachers</w:t>
            </w:r>
            <w:r w:rsidRPr="00D5021E">
              <w:rPr>
                <w:color w:val="000000"/>
                <w:sz w:val="20"/>
                <w:szCs w:val="20"/>
              </w:rPr>
              <w:t xml:space="preserve">; </w:t>
            </w:r>
            <w:r w:rsidRPr="00D5021E">
              <w:rPr>
                <w:sz w:val="20"/>
                <w:szCs w:val="20"/>
                <w:vertAlign w:val="superscript"/>
              </w:rPr>
              <w:t>+</w:t>
            </w:r>
            <w:r w:rsidRPr="00D5021E">
              <w:rPr>
                <w:sz w:val="20"/>
                <w:szCs w:val="20"/>
              </w:rPr>
              <w:t xml:space="preserve"> </w:t>
            </w:r>
            <w:r w:rsidRPr="00D5021E">
              <w:rPr>
                <w:i/>
                <w:iCs/>
                <w:sz w:val="20"/>
                <w:szCs w:val="20"/>
              </w:rPr>
              <w:t>p</w:t>
            </w:r>
            <w:r w:rsidRPr="00D5021E">
              <w:rPr>
                <w:sz w:val="20"/>
                <w:szCs w:val="20"/>
              </w:rPr>
              <w:t xml:space="preserve"> &lt; 0.10, </w:t>
            </w:r>
            <w:r w:rsidRPr="00D5021E">
              <w:rPr>
                <w:sz w:val="20"/>
                <w:szCs w:val="20"/>
                <w:vertAlign w:val="superscript"/>
              </w:rPr>
              <w:t>*</w:t>
            </w:r>
            <w:r w:rsidRPr="00D5021E">
              <w:rPr>
                <w:sz w:val="20"/>
                <w:szCs w:val="20"/>
              </w:rPr>
              <w:t xml:space="preserve"> </w:t>
            </w:r>
            <w:r w:rsidRPr="00D5021E">
              <w:rPr>
                <w:i/>
                <w:iCs/>
                <w:sz w:val="20"/>
                <w:szCs w:val="20"/>
              </w:rPr>
              <w:t>p</w:t>
            </w:r>
            <w:r w:rsidRPr="00D5021E">
              <w:rPr>
                <w:sz w:val="20"/>
                <w:szCs w:val="20"/>
              </w:rPr>
              <w:t xml:space="preserve"> &lt; 0.05.</w:t>
            </w:r>
          </w:p>
        </w:tc>
      </w:tr>
    </w:tbl>
    <w:p w14:paraId="67C920C2" w14:textId="77777777" w:rsidR="004E6678" w:rsidRDefault="004E6678" w:rsidP="004E6678"/>
    <w:p w14:paraId="29FAAEDC" w14:textId="77777777" w:rsidR="004E6678" w:rsidRDefault="004E6678" w:rsidP="004E6678">
      <w:pPr>
        <w:spacing w:line="240" w:lineRule="auto"/>
        <w:ind w:firstLine="0"/>
      </w:pPr>
      <w:r>
        <w:br w:type="page"/>
      </w:r>
    </w:p>
    <w:p w14:paraId="1112F57B" w14:textId="77777777" w:rsidR="004E6678" w:rsidRPr="003D3474" w:rsidRDefault="004E6678" w:rsidP="004E6678">
      <w:pPr>
        <w:spacing w:after="240" w:line="240" w:lineRule="auto"/>
        <w:ind w:firstLine="0"/>
        <w:rPr>
          <w:rFonts w:ascii="Times" w:hAnsi="Times"/>
          <w:color w:val="000000"/>
          <w:sz w:val="22"/>
          <w:szCs w:val="22"/>
        </w:rPr>
      </w:pPr>
      <w:r>
        <w:rPr>
          <w:rFonts w:ascii="Times" w:hAnsi="Times"/>
          <w:color w:val="000000"/>
          <w:sz w:val="22"/>
          <w:szCs w:val="22"/>
        </w:rPr>
        <w:lastRenderedPageBreak/>
        <w:t xml:space="preserve">Table 7. </w:t>
      </w:r>
      <w:r w:rsidRPr="003D3474">
        <w:rPr>
          <w:rFonts w:ascii="Times" w:hAnsi="Times"/>
          <w:color w:val="000000"/>
          <w:sz w:val="22"/>
          <w:szCs w:val="22"/>
        </w:rPr>
        <w:t>Heterogeneity of</w:t>
      </w:r>
      <w:r>
        <w:rPr>
          <w:rFonts w:ascii="Times" w:hAnsi="Times"/>
          <w:color w:val="000000"/>
          <w:sz w:val="22"/>
          <w:szCs w:val="22"/>
        </w:rPr>
        <w:t xml:space="preserve"> Science</w:t>
      </w:r>
      <w:r w:rsidRPr="003D3474">
        <w:rPr>
          <w:rFonts w:ascii="Times" w:hAnsi="Times"/>
          <w:color w:val="000000"/>
          <w:sz w:val="22"/>
          <w:szCs w:val="22"/>
        </w:rPr>
        <w:t xml:space="preserve"> Treatment Effect Estimates of Failing the Expected Growth Target</w:t>
      </w:r>
    </w:p>
    <w:tbl>
      <w:tblPr>
        <w:tblW w:w="4240" w:type="dxa"/>
        <w:tblInd w:w="93" w:type="dxa"/>
        <w:tblLook w:val="04A0" w:firstRow="1" w:lastRow="0" w:firstColumn="1" w:lastColumn="0" w:noHBand="0" w:noVBand="1"/>
      </w:tblPr>
      <w:tblGrid>
        <w:gridCol w:w="1060"/>
        <w:gridCol w:w="1060"/>
        <w:gridCol w:w="1060"/>
        <w:gridCol w:w="1060"/>
      </w:tblGrid>
      <w:tr w:rsidR="004E6678" w:rsidRPr="003D3474" w14:paraId="6DBF936F" w14:textId="77777777" w:rsidTr="004E6678">
        <w:trPr>
          <w:trHeight w:val="1000"/>
        </w:trPr>
        <w:tc>
          <w:tcPr>
            <w:tcW w:w="1060" w:type="dxa"/>
            <w:tcBorders>
              <w:top w:val="single" w:sz="4" w:space="0" w:color="auto"/>
              <w:left w:val="nil"/>
              <w:bottom w:val="single" w:sz="4" w:space="0" w:color="auto"/>
              <w:right w:val="nil"/>
            </w:tcBorders>
            <w:shd w:val="clear" w:color="auto" w:fill="auto"/>
            <w:noWrap/>
            <w:vAlign w:val="center"/>
            <w:hideMark/>
          </w:tcPr>
          <w:p w14:paraId="1F603512"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Interval</w:t>
            </w:r>
          </w:p>
        </w:tc>
        <w:tc>
          <w:tcPr>
            <w:tcW w:w="1060" w:type="dxa"/>
            <w:tcBorders>
              <w:top w:val="single" w:sz="4" w:space="0" w:color="auto"/>
              <w:left w:val="nil"/>
              <w:bottom w:val="single" w:sz="4" w:space="0" w:color="auto"/>
              <w:right w:val="nil"/>
            </w:tcBorders>
            <w:shd w:val="clear" w:color="auto" w:fill="auto"/>
            <w:vAlign w:val="center"/>
            <w:hideMark/>
          </w:tcPr>
          <w:p w14:paraId="48E0AEA8"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High Poverty School</w:t>
            </w:r>
          </w:p>
        </w:tc>
        <w:tc>
          <w:tcPr>
            <w:tcW w:w="1060" w:type="dxa"/>
            <w:tcBorders>
              <w:top w:val="single" w:sz="4" w:space="0" w:color="auto"/>
              <w:left w:val="nil"/>
              <w:bottom w:val="single" w:sz="4" w:space="0" w:color="auto"/>
              <w:right w:val="nil"/>
            </w:tcBorders>
            <w:shd w:val="clear" w:color="auto" w:fill="auto"/>
            <w:vAlign w:val="center"/>
            <w:hideMark/>
          </w:tcPr>
          <w:p w14:paraId="6E9948EE"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Low Poverty School</w:t>
            </w:r>
          </w:p>
        </w:tc>
        <w:tc>
          <w:tcPr>
            <w:tcW w:w="1060" w:type="dxa"/>
            <w:tcBorders>
              <w:top w:val="single" w:sz="4" w:space="0" w:color="auto"/>
              <w:left w:val="nil"/>
              <w:bottom w:val="single" w:sz="4" w:space="0" w:color="auto"/>
              <w:right w:val="nil"/>
            </w:tcBorders>
            <w:shd w:val="clear" w:color="auto" w:fill="auto"/>
            <w:noWrap/>
            <w:vAlign w:val="center"/>
            <w:hideMark/>
          </w:tcPr>
          <w:p w14:paraId="098FD3DE"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Sig Diff</w:t>
            </w:r>
          </w:p>
        </w:tc>
      </w:tr>
      <w:tr w:rsidR="004E6678" w:rsidRPr="003D3474" w14:paraId="60A5A0A1" w14:textId="77777777" w:rsidTr="004E6678">
        <w:trPr>
          <w:trHeight w:val="340"/>
        </w:trPr>
        <w:tc>
          <w:tcPr>
            <w:tcW w:w="1060" w:type="dxa"/>
            <w:tcBorders>
              <w:top w:val="nil"/>
              <w:left w:val="nil"/>
              <w:bottom w:val="nil"/>
              <w:right w:val="nil"/>
            </w:tcBorders>
            <w:shd w:val="clear" w:color="auto" w:fill="auto"/>
            <w:noWrap/>
            <w:vAlign w:val="bottom"/>
            <w:hideMark/>
          </w:tcPr>
          <w:p w14:paraId="6987F478"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 .02</w:t>
            </w:r>
          </w:p>
        </w:tc>
        <w:tc>
          <w:tcPr>
            <w:tcW w:w="1060" w:type="dxa"/>
            <w:tcBorders>
              <w:top w:val="nil"/>
              <w:left w:val="nil"/>
              <w:bottom w:val="nil"/>
              <w:right w:val="nil"/>
            </w:tcBorders>
            <w:shd w:val="clear" w:color="auto" w:fill="auto"/>
            <w:noWrap/>
            <w:vAlign w:val="bottom"/>
            <w:hideMark/>
          </w:tcPr>
          <w:p w14:paraId="1FBA9635"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.070</w:t>
            </w:r>
          </w:p>
        </w:tc>
        <w:tc>
          <w:tcPr>
            <w:tcW w:w="1060" w:type="dxa"/>
            <w:tcBorders>
              <w:top w:val="nil"/>
              <w:left w:val="nil"/>
              <w:bottom w:val="nil"/>
              <w:right w:val="nil"/>
            </w:tcBorders>
            <w:shd w:val="clear" w:color="auto" w:fill="auto"/>
            <w:noWrap/>
            <w:vAlign w:val="bottom"/>
            <w:hideMark/>
          </w:tcPr>
          <w:p w14:paraId="54213756"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.223</w:t>
            </w:r>
          </w:p>
        </w:tc>
        <w:tc>
          <w:tcPr>
            <w:tcW w:w="1060" w:type="dxa"/>
            <w:tcBorders>
              <w:top w:val="nil"/>
              <w:left w:val="nil"/>
              <w:bottom w:val="nil"/>
              <w:right w:val="nil"/>
            </w:tcBorders>
            <w:shd w:val="clear" w:color="auto" w:fill="auto"/>
            <w:noWrap/>
            <w:vAlign w:val="bottom"/>
            <w:hideMark/>
          </w:tcPr>
          <w:p w14:paraId="1954AE0B" w14:textId="77777777" w:rsidR="004E6678" w:rsidRPr="003D3474" w:rsidRDefault="004E6678" w:rsidP="004E6678">
            <w:pPr>
              <w:spacing w:line="240" w:lineRule="auto"/>
              <w:ind w:firstLine="0"/>
              <w:jc w:val="center"/>
              <w:rPr>
                <w:rFonts w:ascii="Times" w:hAnsi="Times"/>
                <w:color w:val="000000"/>
                <w:sz w:val="22"/>
                <w:szCs w:val="22"/>
              </w:rPr>
            </w:pPr>
          </w:p>
        </w:tc>
      </w:tr>
      <w:tr w:rsidR="004E6678" w:rsidRPr="003D3474" w14:paraId="6CB68B89" w14:textId="77777777" w:rsidTr="004E6678">
        <w:trPr>
          <w:trHeight w:val="340"/>
        </w:trPr>
        <w:tc>
          <w:tcPr>
            <w:tcW w:w="1060" w:type="dxa"/>
            <w:tcBorders>
              <w:top w:val="nil"/>
              <w:left w:val="nil"/>
              <w:bottom w:val="nil"/>
              <w:right w:val="nil"/>
            </w:tcBorders>
            <w:shd w:val="clear" w:color="auto" w:fill="auto"/>
            <w:noWrap/>
            <w:vAlign w:val="bottom"/>
            <w:hideMark/>
          </w:tcPr>
          <w:p w14:paraId="4D102903"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 .03</w:t>
            </w:r>
          </w:p>
        </w:tc>
        <w:tc>
          <w:tcPr>
            <w:tcW w:w="1060" w:type="dxa"/>
            <w:tcBorders>
              <w:top w:val="nil"/>
              <w:left w:val="nil"/>
              <w:bottom w:val="nil"/>
              <w:right w:val="nil"/>
            </w:tcBorders>
            <w:shd w:val="clear" w:color="auto" w:fill="auto"/>
            <w:noWrap/>
            <w:vAlign w:val="bottom"/>
            <w:hideMark/>
          </w:tcPr>
          <w:p w14:paraId="000240D8"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.057</w:t>
            </w:r>
          </w:p>
        </w:tc>
        <w:tc>
          <w:tcPr>
            <w:tcW w:w="1060" w:type="dxa"/>
            <w:tcBorders>
              <w:top w:val="nil"/>
              <w:left w:val="nil"/>
              <w:bottom w:val="nil"/>
              <w:right w:val="nil"/>
            </w:tcBorders>
            <w:shd w:val="clear" w:color="auto" w:fill="auto"/>
            <w:noWrap/>
            <w:vAlign w:val="bottom"/>
            <w:hideMark/>
          </w:tcPr>
          <w:p w14:paraId="717E4F65"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.185+</w:t>
            </w:r>
          </w:p>
        </w:tc>
        <w:tc>
          <w:tcPr>
            <w:tcW w:w="1060" w:type="dxa"/>
            <w:tcBorders>
              <w:top w:val="nil"/>
              <w:left w:val="nil"/>
              <w:bottom w:val="nil"/>
              <w:right w:val="nil"/>
            </w:tcBorders>
            <w:shd w:val="clear" w:color="auto" w:fill="auto"/>
            <w:noWrap/>
            <w:vAlign w:val="bottom"/>
            <w:hideMark/>
          </w:tcPr>
          <w:p w14:paraId="15B8C6FD" w14:textId="77777777" w:rsidR="004E6678" w:rsidRPr="003D3474" w:rsidRDefault="004E6678" w:rsidP="004E6678">
            <w:pPr>
              <w:spacing w:line="240" w:lineRule="auto"/>
              <w:ind w:firstLine="0"/>
              <w:jc w:val="center"/>
              <w:rPr>
                <w:rFonts w:ascii="Times" w:hAnsi="Times"/>
                <w:color w:val="000000"/>
                <w:sz w:val="22"/>
                <w:szCs w:val="22"/>
              </w:rPr>
            </w:pPr>
          </w:p>
        </w:tc>
      </w:tr>
      <w:tr w:rsidR="004E6678" w:rsidRPr="003D3474" w14:paraId="01CE3979" w14:textId="77777777" w:rsidTr="004E6678">
        <w:trPr>
          <w:trHeight w:val="340"/>
        </w:trPr>
        <w:tc>
          <w:tcPr>
            <w:tcW w:w="1060" w:type="dxa"/>
            <w:tcBorders>
              <w:top w:val="nil"/>
              <w:left w:val="nil"/>
              <w:bottom w:val="nil"/>
              <w:right w:val="nil"/>
            </w:tcBorders>
            <w:shd w:val="clear" w:color="auto" w:fill="auto"/>
            <w:noWrap/>
            <w:vAlign w:val="bottom"/>
            <w:hideMark/>
          </w:tcPr>
          <w:p w14:paraId="3213E661"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 .04</w:t>
            </w:r>
          </w:p>
        </w:tc>
        <w:tc>
          <w:tcPr>
            <w:tcW w:w="1060" w:type="dxa"/>
            <w:tcBorders>
              <w:top w:val="nil"/>
              <w:left w:val="nil"/>
              <w:bottom w:val="nil"/>
              <w:right w:val="nil"/>
            </w:tcBorders>
            <w:shd w:val="clear" w:color="auto" w:fill="auto"/>
            <w:noWrap/>
            <w:vAlign w:val="bottom"/>
            <w:hideMark/>
          </w:tcPr>
          <w:p w14:paraId="4079E863"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.032</w:t>
            </w:r>
          </w:p>
        </w:tc>
        <w:tc>
          <w:tcPr>
            <w:tcW w:w="1060" w:type="dxa"/>
            <w:tcBorders>
              <w:top w:val="nil"/>
              <w:left w:val="nil"/>
              <w:bottom w:val="nil"/>
              <w:right w:val="nil"/>
            </w:tcBorders>
            <w:shd w:val="clear" w:color="auto" w:fill="auto"/>
            <w:noWrap/>
            <w:vAlign w:val="bottom"/>
            <w:hideMark/>
          </w:tcPr>
          <w:p w14:paraId="1FD4ECF1"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.229*</w:t>
            </w:r>
          </w:p>
        </w:tc>
        <w:tc>
          <w:tcPr>
            <w:tcW w:w="1060" w:type="dxa"/>
            <w:tcBorders>
              <w:top w:val="nil"/>
              <w:left w:val="nil"/>
              <w:bottom w:val="nil"/>
              <w:right w:val="nil"/>
            </w:tcBorders>
            <w:shd w:val="clear" w:color="auto" w:fill="auto"/>
            <w:noWrap/>
            <w:vAlign w:val="bottom"/>
            <w:hideMark/>
          </w:tcPr>
          <w:p w14:paraId="46929E43"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w:t>
            </w:r>
          </w:p>
        </w:tc>
      </w:tr>
      <w:tr w:rsidR="004E6678" w:rsidRPr="003D3474" w14:paraId="4E711DF6" w14:textId="77777777" w:rsidTr="004E6678">
        <w:trPr>
          <w:trHeight w:val="340"/>
        </w:trPr>
        <w:tc>
          <w:tcPr>
            <w:tcW w:w="1060" w:type="dxa"/>
            <w:tcBorders>
              <w:top w:val="nil"/>
              <w:left w:val="nil"/>
              <w:bottom w:val="nil"/>
              <w:right w:val="nil"/>
            </w:tcBorders>
            <w:shd w:val="clear" w:color="auto" w:fill="auto"/>
            <w:noWrap/>
            <w:vAlign w:val="bottom"/>
            <w:hideMark/>
          </w:tcPr>
          <w:p w14:paraId="5F7F9539"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 .05</w:t>
            </w:r>
          </w:p>
        </w:tc>
        <w:tc>
          <w:tcPr>
            <w:tcW w:w="1060" w:type="dxa"/>
            <w:tcBorders>
              <w:top w:val="nil"/>
              <w:left w:val="nil"/>
              <w:bottom w:val="nil"/>
              <w:right w:val="nil"/>
            </w:tcBorders>
            <w:shd w:val="clear" w:color="auto" w:fill="auto"/>
            <w:noWrap/>
            <w:vAlign w:val="bottom"/>
            <w:hideMark/>
          </w:tcPr>
          <w:p w14:paraId="3C8C8360"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.040</w:t>
            </w:r>
          </w:p>
        </w:tc>
        <w:tc>
          <w:tcPr>
            <w:tcW w:w="1060" w:type="dxa"/>
            <w:tcBorders>
              <w:top w:val="nil"/>
              <w:left w:val="nil"/>
              <w:bottom w:val="nil"/>
              <w:right w:val="nil"/>
            </w:tcBorders>
            <w:shd w:val="clear" w:color="auto" w:fill="auto"/>
            <w:noWrap/>
            <w:vAlign w:val="bottom"/>
            <w:hideMark/>
          </w:tcPr>
          <w:p w14:paraId="7598D848"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.187*</w:t>
            </w:r>
          </w:p>
        </w:tc>
        <w:tc>
          <w:tcPr>
            <w:tcW w:w="1060" w:type="dxa"/>
            <w:tcBorders>
              <w:top w:val="nil"/>
              <w:left w:val="nil"/>
              <w:bottom w:val="nil"/>
              <w:right w:val="nil"/>
            </w:tcBorders>
            <w:shd w:val="clear" w:color="auto" w:fill="auto"/>
            <w:noWrap/>
            <w:vAlign w:val="bottom"/>
            <w:hideMark/>
          </w:tcPr>
          <w:p w14:paraId="03AE3D44" w14:textId="77777777" w:rsidR="004E6678" w:rsidRPr="003D3474" w:rsidRDefault="004E6678" w:rsidP="004E6678">
            <w:pPr>
              <w:spacing w:line="240" w:lineRule="auto"/>
              <w:ind w:firstLine="0"/>
              <w:jc w:val="center"/>
              <w:rPr>
                <w:rFonts w:ascii="Times" w:hAnsi="Times"/>
                <w:color w:val="000000"/>
                <w:sz w:val="22"/>
                <w:szCs w:val="22"/>
              </w:rPr>
            </w:pPr>
          </w:p>
        </w:tc>
      </w:tr>
      <w:tr w:rsidR="004E6678" w:rsidRPr="003D3474" w14:paraId="7E717BA1" w14:textId="77777777" w:rsidTr="004E6678">
        <w:trPr>
          <w:trHeight w:val="340"/>
        </w:trPr>
        <w:tc>
          <w:tcPr>
            <w:tcW w:w="1060" w:type="dxa"/>
            <w:tcBorders>
              <w:top w:val="nil"/>
              <w:left w:val="nil"/>
              <w:bottom w:val="nil"/>
              <w:right w:val="nil"/>
            </w:tcBorders>
            <w:shd w:val="clear" w:color="auto" w:fill="auto"/>
            <w:noWrap/>
            <w:vAlign w:val="bottom"/>
            <w:hideMark/>
          </w:tcPr>
          <w:p w14:paraId="64975269"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 .06</w:t>
            </w:r>
          </w:p>
        </w:tc>
        <w:tc>
          <w:tcPr>
            <w:tcW w:w="1060" w:type="dxa"/>
            <w:tcBorders>
              <w:top w:val="nil"/>
              <w:left w:val="nil"/>
              <w:bottom w:val="nil"/>
              <w:right w:val="nil"/>
            </w:tcBorders>
            <w:shd w:val="clear" w:color="auto" w:fill="auto"/>
            <w:noWrap/>
            <w:vAlign w:val="bottom"/>
            <w:hideMark/>
          </w:tcPr>
          <w:p w14:paraId="1C418381"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.035</w:t>
            </w:r>
          </w:p>
        </w:tc>
        <w:tc>
          <w:tcPr>
            <w:tcW w:w="1060" w:type="dxa"/>
            <w:tcBorders>
              <w:top w:val="nil"/>
              <w:left w:val="nil"/>
              <w:bottom w:val="nil"/>
              <w:right w:val="nil"/>
            </w:tcBorders>
            <w:shd w:val="clear" w:color="auto" w:fill="auto"/>
            <w:noWrap/>
            <w:vAlign w:val="bottom"/>
            <w:hideMark/>
          </w:tcPr>
          <w:p w14:paraId="185E9AEC"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.198*</w:t>
            </w:r>
          </w:p>
        </w:tc>
        <w:tc>
          <w:tcPr>
            <w:tcW w:w="1060" w:type="dxa"/>
            <w:tcBorders>
              <w:top w:val="nil"/>
              <w:left w:val="nil"/>
              <w:bottom w:val="nil"/>
              <w:right w:val="nil"/>
            </w:tcBorders>
            <w:shd w:val="clear" w:color="auto" w:fill="auto"/>
            <w:noWrap/>
            <w:vAlign w:val="bottom"/>
            <w:hideMark/>
          </w:tcPr>
          <w:p w14:paraId="006A05E9"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w:t>
            </w:r>
          </w:p>
        </w:tc>
      </w:tr>
      <w:tr w:rsidR="004E6678" w:rsidRPr="003D3474" w14:paraId="574AB536" w14:textId="77777777" w:rsidTr="004E6678">
        <w:trPr>
          <w:trHeight w:val="340"/>
        </w:trPr>
        <w:tc>
          <w:tcPr>
            <w:tcW w:w="1060" w:type="dxa"/>
            <w:tcBorders>
              <w:top w:val="nil"/>
              <w:left w:val="nil"/>
              <w:bottom w:val="nil"/>
              <w:right w:val="nil"/>
            </w:tcBorders>
            <w:shd w:val="clear" w:color="auto" w:fill="auto"/>
            <w:noWrap/>
            <w:vAlign w:val="bottom"/>
            <w:hideMark/>
          </w:tcPr>
          <w:p w14:paraId="62A0D456"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 .07</w:t>
            </w:r>
          </w:p>
        </w:tc>
        <w:tc>
          <w:tcPr>
            <w:tcW w:w="1060" w:type="dxa"/>
            <w:tcBorders>
              <w:top w:val="nil"/>
              <w:left w:val="nil"/>
              <w:bottom w:val="nil"/>
              <w:right w:val="nil"/>
            </w:tcBorders>
            <w:shd w:val="clear" w:color="auto" w:fill="auto"/>
            <w:noWrap/>
            <w:vAlign w:val="bottom"/>
            <w:hideMark/>
          </w:tcPr>
          <w:p w14:paraId="4EFED16A"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.019</w:t>
            </w:r>
          </w:p>
        </w:tc>
        <w:tc>
          <w:tcPr>
            <w:tcW w:w="1060" w:type="dxa"/>
            <w:tcBorders>
              <w:top w:val="nil"/>
              <w:left w:val="nil"/>
              <w:bottom w:val="nil"/>
              <w:right w:val="nil"/>
            </w:tcBorders>
            <w:shd w:val="clear" w:color="auto" w:fill="auto"/>
            <w:noWrap/>
            <w:vAlign w:val="bottom"/>
            <w:hideMark/>
          </w:tcPr>
          <w:p w14:paraId="20B4B81C"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.179*</w:t>
            </w:r>
          </w:p>
        </w:tc>
        <w:tc>
          <w:tcPr>
            <w:tcW w:w="1060" w:type="dxa"/>
            <w:tcBorders>
              <w:top w:val="nil"/>
              <w:left w:val="nil"/>
              <w:bottom w:val="nil"/>
              <w:right w:val="nil"/>
            </w:tcBorders>
            <w:shd w:val="clear" w:color="auto" w:fill="auto"/>
            <w:noWrap/>
            <w:vAlign w:val="bottom"/>
            <w:hideMark/>
          </w:tcPr>
          <w:p w14:paraId="5007D387"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w:t>
            </w:r>
          </w:p>
        </w:tc>
      </w:tr>
      <w:tr w:rsidR="004E6678" w:rsidRPr="003D3474" w14:paraId="79949A8E" w14:textId="77777777" w:rsidTr="004E6678">
        <w:trPr>
          <w:trHeight w:val="340"/>
        </w:trPr>
        <w:tc>
          <w:tcPr>
            <w:tcW w:w="1060" w:type="dxa"/>
            <w:tcBorders>
              <w:top w:val="nil"/>
              <w:left w:val="nil"/>
              <w:bottom w:val="nil"/>
              <w:right w:val="nil"/>
            </w:tcBorders>
            <w:shd w:val="clear" w:color="auto" w:fill="auto"/>
            <w:noWrap/>
            <w:vAlign w:val="bottom"/>
            <w:hideMark/>
          </w:tcPr>
          <w:p w14:paraId="6816CA48"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 .08</w:t>
            </w:r>
          </w:p>
        </w:tc>
        <w:tc>
          <w:tcPr>
            <w:tcW w:w="1060" w:type="dxa"/>
            <w:tcBorders>
              <w:top w:val="nil"/>
              <w:left w:val="nil"/>
              <w:bottom w:val="nil"/>
              <w:right w:val="nil"/>
            </w:tcBorders>
            <w:shd w:val="clear" w:color="auto" w:fill="auto"/>
            <w:noWrap/>
            <w:vAlign w:val="bottom"/>
            <w:hideMark/>
          </w:tcPr>
          <w:p w14:paraId="4D5B1B0D"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.002</w:t>
            </w:r>
          </w:p>
        </w:tc>
        <w:tc>
          <w:tcPr>
            <w:tcW w:w="1060" w:type="dxa"/>
            <w:tcBorders>
              <w:top w:val="nil"/>
              <w:left w:val="nil"/>
              <w:bottom w:val="nil"/>
              <w:right w:val="nil"/>
            </w:tcBorders>
            <w:shd w:val="clear" w:color="auto" w:fill="auto"/>
            <w:noWrap/>
            <w:vAlign w:val="bottom"/>
            <w:hideMark/>
          </w:tcPr>
          <w:p w14:paraId="3B2994F8"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.167*</w:t>
            </w:r>
          </w:p>
        </w:tc>
        <w:tc>
          <w:tcPr>
            <w:tcW w:w="1060" w:type="dxa"/>
            <w:tcBorders>
              <w:top w:val="nil"/>
              <w:left w:val="nil"/>
              <w:bottom w:val="nil"/>
              <w:right w:val="nil"/>
            </w:tcBorders>
            <w:shd w:val="clear" w:color="auto" w:fill="auto"/>
            <w:noWrap/>
            <w:vAlign w:val="bottom"/>
            <w:hideMark/>
          </w:tcPr>
          <w:p w14:paraId="4544C05D"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w:t>
            </w:r>
          </w:p>
        </w:tc>
      </w:tr>
      <w:tr w:rsidR="004E6678" w:rsidRPr="003D3474" w14:paraId="15F7EEFD" w14:textId="77777777" w:rsidTr="004E6678">
        <w:trPr>
          <w:trHeight w:val="340"/>
        </w:trPr>
        <w:tc>
          <w:tcPr>
            <w:tcW w:w="1060" w:type="dxa"/>
            <w:tcBorders>
              <w:top w:val="nil"/>
              <w:left w:val="nil"/>
              <w:bottom w:val="nil"/>
              <w:right w:val="nil"/>
            </w:tcBorders>
            <w:shd w:val="clear" w:color="auto" w:fill="auto"/>
            <w:noWrap/>
            <w:vAlign w:val="bottom"/>
            <w:hideMark/>
          </w:tcPr>
          <w:p w14:paraId="54FA3391"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 .09</w:t>
            </w:r>
          </w:p>
        </w:tc>
        <w:tc>
          <w:tcPr>
            <w:tcW w:w="1060" w:type="dxa"/>
            <w:tcBorders>
              <w:top w:val="nil"/>
              <w:left w:val="nil"/>
              <w:bottom w:val="nil"/>
              <w:right w:val="nil"/>
            </w:tcBorders>
            <w:shd w:val="clear" w:color="auto" w:fill="auto"/>
            <w:noWrap/>
            <w:vAlign w:val="bottom"/>
            <w:hideMark/>
          </w:tcPr>
          <w:p w14:paraId="1D9936CB"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.017</w:t>
            </w:r>
          </w:p>
        </w:tc>
        <w:tc>
          <w:tcPr>
            <w:tcW w:w="1060" w:type="dxa"/>
            <w:tcBorders>
              <w:top w:val="nil"/>
              <w:left w:val="nil"/>
              <w:bottom w:val="nil"/>
              <w:right w:val="nil"/>
            </w:tcBorders>
            <w:shd w:val="clear" w:color="auto" w:fill="auto"/>
            <w:noWrap/>
            <w:vAlign w:val="bottom"/>
            <w:hideMark/>
          </w:tcPr>
          <w:p w14:paraId="19D7B98E"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.138*</w:t>
            </w:r>
          </w:p>
        </w:tc>
        <w:tc>
          <w:tcPr>
            <w:tcW w:w="1060" w:type="dxa"/>
            <w:tcBorders>
              <w:top w:val="nil"/>
              <w:left w:val="nil"/>
              <w:bottom w:val="nil"/>
              <w:right w:val="nil"/>
            </w:tcBorders>
            <w:shd w:val="clear" w:color="auto" w:fill="auto"/>
            <w:noWrap/>
            <w:vAlign w:val="bottom"/>
            <w:hideMark/>
          </w:tcPr>
          <w:p w14:paraId="03F62BB8" w14:textId="77777777" w:rsidR="004E6678" w:rsidRPr="003D3474" w:rsidRDefault="004E6678" w:rsidP="004E6678">
            <w:pPr>
              <w:spacing w:line="240" w:lineRule="auto"/>
              <w:ind w:firstLine="0"/>
              <w:jc w:val="center"/>
              <w:rPr>
                <w:rFonts w:ascii="Times" w:hAnsi="Times"/>
                <w:color w:val="000000"/>
                <w:sz w:val="22"/>
                <w:szCs w:val="22"/>
              </w:rPr>
            </w:pPr>
          </w:p>
        </w:tc>
      </w:tr>
      <w:tr w:rsidR="004E6678" w:rsidRPr="003D3474" w14:paraId="6B8730D9" w14:textId="77777777" w:rsidTr="004E6678">
        <w:trPr>
          <w:trHeight w:val="340"/>
        </w:trPr>
        <w:tc>
          <w:tcPr>
            <w:tcW w:w="1060" w:type="dxa"/>
            <w:tcBorders>
              <w:top w:val="nil"/>
              <w:left w:val="nil"/>
              <w:bottom w:val="single" w:sz="4" w:space="0" w:color="auto"/>
              <w:right w:val="nil"/>
            </w:tcBorders>
            <w:shd w:val="clear" w:color="auto" w:fill="auto"/>
            <w:noWrap/>
            <w:vAlign w:val="bottom"/>
            <w:hideMark/>
          </w:tcPr>
          <w:p w14:paraId="63981BC7"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 .10</w:t>
            </w:r>
          </w:p>
        </w:tc>
        <w:tc>
          <w:tcPr>
            <w:tcW w:w="1060" w:type="dxa"/>
            <w:tcBorders>
              <w:top w:val="nil"/>
              <w:left w:val="nil"/>
              <w:bottom w:val="single" w:sz="4" w:space="0" w:color="auto"/>
              <w:right w:val="nil"/>
            </w:tcBorders>
            <w:shd w:val="clear" w:color="auto" w:fill="auto"/>
            <w:noWrap/>
            <w:vAlign w:val="bottom"/>
            <w:hideMark/>
          </w:tcPr>
          <w:p w14:paraId="5D6E8027"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.027</w:t>
            </w:r>
          </w:p>
        </w:tc>
        <w:tc>
          <w:tcPr>
            <w:tcW w:w="1060" w:type="dxa"/>
            <w:tcBorders>
              <w:top w:val="nil"/>
              <w:left w:val="nil"/>
              <w:bottom w:val="single" w:sz="4" w:space="0" w:color="auto"/>
              <w:right w:val="nil"/>
            </w:tcBorders>
            <w:shd w:val="clear" w:color="auto" w:fill="auto"/>
            <w:noWrap/>
            <w:vAlign w:val="bottom"/>
            <w:hideMark/>
          </w:tcPr>
          <w:p w14:paraId="7337305B"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.106+</w:t>
            </w:r>
          </w:p>
        </w:tc>
        <w:tc>
          <w:tcPr>
            <w:tcW w:w="1060" w:type="dxa"/>
            <w:tcBorders>
              <w:top w:val="nil"/>
              <w:left w:val="nil"/>
              <w:bottom w:val="single" w:sz="4" w:space="0" w:color="auto"/>
              <w:right w:val="nil"/>
            </w:tcBorders>
            <w:shd w:val="clear" w:color="auto" w:fill="auto"/>
            <w:noWrap/>
            <w:vAlign w:val="bottom"/>
            <w:hideMark/>
          </w:tcPr>
          <w:p w14:paraId="27470B3F" w14:textId="77777777" w:rsidR="004E6678" w:rsidRPr="003D3474" w:rsidRDefault="004E6678" w:rsidP="004E6678">
            <w:pPr>
              <w:spacing w:line="240" w:lineRule="auto"/>
              <w:ind w:firstLine="0"/>
              <w:jc w:val="center"/>
              <w:rPr>
                <w:rFonts w:ascii="Times" w:hAnsi="Times"/>
                <w:color w:val="000000"/>
                <w:sz w:val="22"/>
                <w:szCs w:val="22"/>
              </w:rPr>
            </w:pPr>
            <w:r w:rsidRPr="003D3474">
              <w:rPr>
                <w:rFonts w:ascii="Times" w:hAnsi="Times"/>
                <w:color w:val="000000"/>
                <w:sz w:val="22"/>
                <w:szCs w:val="22"/>
              </w:rPr>
              <w:t> </w:t>
            </w:r>
          </w:p>
        </w:tc>
      </w:tr>
    </w:tbl>
    <w:p w14:paraId="3C69E12E" w14:textId="77777777" w:rsidR="004E6678" w:rsidRPr="00D5021E" w:rsidRDefault="004E6678" w:rsidP="004E6678">
      <w:pPr>
        <w:spacing w:line="240" w:lineRule="auto"/>
        <w:ind w:right="5040" w:firstLine="0"/>
        <w:rPr>
          <w:color w:val="000000"/>
          <w:sz w:val="20"/>
          <w:szCs w:val="20"/>
        </w:rPr>
      </w:pPr>
      <w:r w:rsidRPr="00D5021E">
        <w:rPr>
          <w:color w:val="000000"/>
          <w:sz w:val="20"/>
          <w:szCs w:val="20"/>
        </w:rPr>
        <w:t xml:space="preserve">Note: Results from parametric RD models; significance tests obtained from equation  4; </w:t>
      </w:r>
      <w:r>
        <w:rPr>
          <w:color w:val="000000"/>
          <w:sz w:val="20"/>
          <w:szCs w:val="20"/>
        </w:rPr>
        <w:t>a + or a * in the sig diff column denotes whether the treatment effect in low poverty schools is statistically distinguishable from the treatment effect in high poverty schools</w:t>
      </w:r>
      <w:r w:rsidRPr="00D5021E">
        <w:rPr>
          <w:color w:val="000000"/>
          <w:sz w:val="20"/>
          <w:szCs w:val="20"/>
        </w:rPr>
        <w:t xml:space="preserve">; models include student and school controls: </w:t>
      </w:r>
      <w:r w:rsidRPr="00D5021E">
        <w:rPr>
          <w:sz w:val="20"/>
          <w:szCs w:val="20"/>
        </w:rPr>
        <w:t>race/ethnicity, gifted, special education, family poverty (free/reduced priced lunch), student school mobility, grade level, school pe</w:t>
      </w:r>
      <w:r>
        <w:rPr>
          <w:sz w:val="20"/>
          <w:szCs w:val="20"/>
        </w:rPr>
        <w:t>rcent black</w:t>
      </w:r>
      <w:r w:rsidRPr="00D5021E">
        <w:rPr>
          <w:sz w:val="20"/>
          <w:szCs w:val="20"/>
        </w:rPr>
        <w:t>, teacher turnover, school percent novice teachers</w:t>
      </w:r>
      <w:r w:rsidRPr="00D5021E">
        <w:rPr>
          <w:color w:val="000000"/>
          <w:sz w:val="20"/>
          <w:szCs w:val="20"/>
        </w:rPr>
        <w:t xml:space="preserve">; </w:t>
      </w:r>
      <w:r w:rsidRPr="00D5021E">
        <w:rPr>
          <w:sz w:val="20"/>
          <w:szCs w:val="20"/>
          <w:vertAlign w:val="superscript"/>
        </w:rPr>
        <w:t>+</w:t>
      </w:r>
      <w:r w:rsidRPr="00D5021E">
        <w:rPr>
          <w:sz w:val="20"/>
          <w:szCs w:val="20"/>
        </w:rPr>
        <w:t xml:space="preserve"> </w:t>
      </w:r>
      <w:r w:rsidRPr="00D5021E">
        <w:rPr>
          <w:i/>
          <w:iCs/>
          <w:sz w:val="20"/>
          <w:szCs w:val="20"/>
        </w:rPr>
        <w:t>p</w:t>
      </w:r>
      <w:r w:rsidRPr="00D5021E">
        <w:rPr>
          <w:sz w:val="20"/>
          <w:szCs w:val="20"/>
        </w:rPr>
        <w:t xml:space="preserve"> &lt; 0.10, </w:t>
      </w:r>
      <w:r w:rsidRPr="00D5021E">
        <w:rPr>
          <w:sz w:val="20"/>
          <w:szCs w:val="20"/>
          <w:vertAlign w:val="superscript"/>
        </w:rPr>
        <w:t>*</w:t>
      </w:r>
      <w:r w:rsidRPr="00D5021E">
        <w:rPr>
          <w:sz w:val="20"/>
          <w:szCs w:val="20"/>
        </w:rPr>
        <w:t xml:space="preserve"> </w:t>
      </w:r>
      <w:r w:rsidRPr="00D5021E">
        <w:rPr>
          <w:i/>
          <w:iCs/>
          <w:sz w:val="20"/>
          <w:szCs w:val="20"/>
        </w:rPr>
        <w:t>p</w:t>
      </w:r>
      <w:r w:rsidRPr="00D5021E">
        <w:rPr>
          <w:sz w:val="20"/>
          <w:szCs w:val="20"/>
        </w:rPr>
        <w:t xml:space="preserve"> &lt; 0.05.</w:t>
      </w:r>
    </w:p>
    <w:p w14:paraId="44F06E5D" w14:textId="77777777" w:rsidR="004E6678" w:rsidRDefault="004E6678" w:rsidP="004E6678"/>
    <w:p w14:paraId="0BA8C2A9" w14:textId="77777777" w:rsidR="008C3CCF" w:rsidRPr="00FD07C8" w:rsidRDefault="008C3CCF" w:rsidP="00356EBC">
      <w:pPr>
        <w:spacing w:line="240" w:lineRule="auto"/>
        <w:ind w:firstLine="0"/>
        <w:rPr>
          <w:szCs w:val="22"/>
        </w:rPr>
      </w:pPr>
    </w:p>
    <w:sectPr w:rsidR="008C3CCF" w:rsidRPr="00FD07C8" w:rsidSect="009D3144">
      <w:pgSz w:w="12240" w:h="15840" w:code="1"/>
      <w:pgMar w:top="1440" w:right="1440" w:bottom="1440" w:left="1440" w:header="720" w:footer="720" w:gutter="0"/>
      <w:pgNumType w:chapStyle="9"/>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6F6F8" w14:textId="77777777" w:rsidR="00282DA5" w:rsidRDefault="00282DA5" w:rsidP="00226684">
      <w:r>
        <w:separator/>
      </w:r>
    </w:p>
  </w:endnote>
  <w:endnote w:type="continuationSeparator" w:id="0">
    <w:p w14:paraId="7D40F861" w14:textId="77777777" w:rsidR="00282DA5" w:rsidRDefault="00282DA5" w:rsidP="0022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7F85D" w14:textId="77777777" w:rsidR="00282DA5" w:rsidRPr="00AA58BE" w:rsidRDefault="00282DA5" w:rsidP="00226684">
    <w:pPr>
      <w:pStyle w:val="Footer"/>
    </w:pPr>
    <w:r>
      <w:tab/>
    </w:r>
    <w:r w:rsidRPr="00013B3E">
      <w:rPr>
        <w:rStyle w:val="PageNumber"/>
      </w:rPr>
      <w:fldChar w:fldCharType="begin"/>
    </w:r>
    <w:r w:rsidRPr="00013B3E">
      <w:rPr>
        <w:rStyle w:val="PageNumber"/>
      </w:rPr>
      <w:instrText xml:space="preserve"> PAGE </w:instrText>
    </w:r>
    <w:r w:rsidRPr="00013B3E">
      <w:rPr>
        <w:rStyle w:val="PageNumber"/>
      </w:rPr>
      <w:fldChar w:fldCharType="separate"/>
    </w:r>
    <w:r w:rsidR="008503A9">
      <w:rPr>
        <w:rStyle w:val="PageNumber"/>
        <w:noProof/>
      </w:rPr>
      <w:t>2</w:t>
    </w:r>
    <w:r w:rsidRPr="00013B3E">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83D37" w14:textId="70742718" w:rsidR="00282DA5" w:rsidRPr="00AA58BE" w:rsidRDefault="00282DA5" w:rsidP="00226684">
    <w:pPr>
      <w:pStyle w:val="Footer"/>
    </w:pPr>
    <w:r>
      <w:tab/>
    </w:r>
    <w:r w:rsidRPr="00013B3E">
      <w:rPr>
        <w:rStyle w:val="PageNumber"/>
      </w:rPr>
      <w:fldChar w:fldCharType="begin"/>
    </w:r>
    <w:r w:rsidRPr="00013B3E">
      <w:rPr>
        <w:rStyle w:val="PageNumber"/>
      </w:rPr>
      <w:instrText xml:space="preserve"> PAGE </w:instrText>
    </w:r>
    <w:r w:rsidRPr="00013B3E">
      <w:rPr>
        <w:rStyle w:val="PageNumber"/>
      </w:rPr>
      <w:fldChar w:fldCharType="separate"/>
    </w:r>
    <w:r w:rsidR="008503A9">
      <w:rPr>
        <w:rStyle w:val="PageNumber"/>
        <w:noProof/>
      </w:rPr>
      <w:t>33</w:t>
    </w:r>
    <w:r w:rsidRPr="00013B3E">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3080C" w14:textId="77777777" w:rsidR="00282DA5" w:rsidRDefault="00282DA5" w:rsidP="00226684">
      <w:r>
        <w:separator/>
      </w:r>
    </w:p>
  </w:footnote>
  <w:footnote w:type="continuationSeparator" w:id="0">
    <w:p w14:paraId="7D525F66" w14:textId="77777777" w:rsidR="00282DA5" w:rsidRDefault="00282DA5" w:rsidP="00226684">
      <w:r>
        <w:continuationSeparator/>
      </w:r>
    </w:p>
  </w:footnote>
  <w:footnote w:id="1">
    <w:p w14:paraId="7C6BA25E" w14:textId="77777777" w:rsidR="004E43AA" w:rsidRDefault="004E43AA" w:rsidP="004E43AA">
      <w:pPr>
        <w:pStyle w:val="FootnoteText"/>
      </w:pPr>
      <w:r>
        <w:rPr>
          <w:rStyle w:val="FootnoteReference"/>
        </w:rPr>
        <w:footnoteRef/>
      </w:r>
      <w:r>
        <w:t xml:space="preserve"> This paper was presented at the Society for Research on Educational Effectiveness Spring 2011 Conference and was supported by grant funding from the Spencer Foundation and University of North Carolina at Chapel Hill.  I thank the North Carolina Education Research Data Center  at Duke University for supplying the data for this project. </w:t>
      </w:r>
    </w:p>
  </w:footnote>
  <w:footnote w:id="2">
    <w:p w14:paraId="718E65AC" w14:textId="77777777" w:rsidR="00282DA5" w:rsidRDefault="00282DA5">
      <w:pPr>
        <w:pStyle w:val="FootnoteText"/>
      </w:pPr>
      <w:r>
        <w:rPr>
          <w:rStyle w:val="FootnoteReference"/>
        </w:rPr>
        <w:footnoteRef/>
      </w:r>
      <w:r>
        <w:t xml:space="preserve"> An important exception to this statement is the DC public schools recent policy of awarding annual bonuses of up to $26,000. </w:t>
      </w:r>
    </w:p>
  </w:footnote>
  <w:footnote w:id="3">
    <w:p w14:paraId="7EDF6999" w14:textId="77777777" w:rsidR="00282DA5" w:rsidRDefault="00282DA5">
      <w:pPr>
        <w:pStyle w:val="FootnoteText"/>
      </w:pPr>
      <w:r>
        <w:rPr>
          <w:rStyle w:val="FootnoteReference"/>
        </w:rPr>
        <w:footnoteRef/>
      </w:r>
      <w:r>
        <w:t xml:space="preserve"> Personal email correspondence with Kristopher Nordstrom, North Carolina Fiscal Research, September 13, 2010. </w:t>
      </w:r>
    </w:p>
  </w:footnote>
  <w:footnote w:id="4">
    <w:p w14:paraId="2A28B3C2" w14:textId="77777777" w:rsidR="00282DA5" w:rsidRDefault="00282DA5" w:rsidP="00B50541">
      <w:pPr>
        <w:pStyle w:val="footnote"/>
      </w:pPr>
      <w:r>
        <w:rPr>
          <w:rStyle w:val="FootnoteReference"/>
        </w:rPr>
        <w:footnoteRef/>
      </w:r>
      <w:r>
        <w:t xml:space="preserve"> The sign of the treatment effect was positive, though, and with a somewhat larger sample size would have been small and statistically significant. Moreover, the study found fairly strong and significant effects for 5</w:t>
      </w:r>
      <w:r w:rsidRPr="008B3305">
        <w:rPr>
          <w:vertAlign w:val="superscript"/>
        </w:rPr>
        <w:t>th</w:t>
      </w:r>
      <w:r>
        <w:t xml:space="preserve"> grade teachers. Given that most 5</w:t>
      </w:r>
      <w:r w:rsidRPr="008B3305">
        <w:rPr>
          <w:vertAlign w:val="superscript"/>
        </w:rPr>
        <w:t>th</w:t>
      </w:r>
      <w:r>
        <w:t xml:space="preserve"> grade teachers teach in self-contained classrooms and most 6</w:t>
      </w:r>
      <w:r w:rsidRPr="008B3305">
        <w:rPr>
          <w:vertAlign w:val="superscript"/>
        </w:rPr>
        <w:t>th</w:t>
      </w:r>
      <w:r>
        <w:t xml:space="preserve"> through 8</w:t>
      </w:r>
      <w:r w:rsidRPr="008B3305">
        <w:rPr>
          <w:vertAlign w:val="superscript"/>
        </w:rPr>
        <w:t>th</w:t>
      </w:r>
      <w:r>
        <w:t xml:space="preserve"> grade teachers do not, it is conceivable that the incentive changed the behavior of those teachers that had the flexibility to place a larger emphasis on math in their classrooms. The study also found increases in 5</w:t>
      </w:r>
      <w:r w:rsidRPr="00277AAC">
        <w:rPr>
          <w:vertAlign w:val="superscript"/>
        </w:rPr>
        <w:t>th</w:t>
      </w:r>
      <w:r>
        <w:t xml:space="preserve"> grade social studies and science test scores, which suggests that the incentives did not narrow the curriculum. On the other hand, the 5</w:t>
      </w:r>
      <w:r w:rsidRPr="00277AAC">
        <w:rPr>
          <w:vertAlign w:val="superscript"/>
        </w:rPr>
        <w:t>th</w:t>
      </w:r>
      <w:r>
        <w:t xml:space="preserve"> grade treatment effect did not persist through sixth grade, which raises some doubts about the validity of the 5</w:t>
      </w:r>
      <w:r w:rsidRPr="00277AAC">
        <w:rPr>
          <w:vertAlign w:val="superscript"/>
        </w:rPr>
        <w:t>th</w:t>
      </w:r>
      <w:r>
        <w:t xml:space="preserve"> grade gains. </w:t>
      </w:r>
    </w:p>
    <w:p w14:paraId="7684F243" w14:textId="77777777" w:rsidR="00282DA5" w:rsidRDefault="00282DA5" w:rsidP="00B50541">
      <w:pPr>
        <w:pStyle w:val="FootnoteText"/>
      </w:pPr>
    </w:p>
  </w:footnote>
  <w:footnote w:id="5">
    <w:p w14:paraId="4E5A75AE" w14:textId="77777777" w:rsidR="00282DA5" w:rsidRDefault="00282DA5" w:rsidP="00F758A1">
      <w:pPr>
        <w:pStyle w:val="FootnoteText"/>
      </w:pPr>
      <w:r>
        <w:rPr>
          <w:rStyle w:val="FootnoteReference"/>
        </w:rPr>
        <w:footnoteRef/>
      </w:r>
      <w:r>
        <w:t xml:space="preserve"> Growth calculations for elementary and middle schools were based on vertically equated end of grade tests. For high schools they were based on non-vertically equated end-of-course tests. </w:t>
      </w:r>
    </w:p>
  </w:footnote>
  <w:footnote w:id="6">
    <w:p w14:paraId="7F61661B" w14:textId="77777777" w:rsidR="00282DA5" w:rsidRPr="000A7AAC" w:rsidRDefault="00282DA5">
      <w:pPr>
        <w:pStyle w:val="FootnoteText"/>
        <w:rPr>
          <w:sz w:val="18"/>
        </w:rPr>
      </w:pPr>
      <w:r>
        <w:rPr>
          <w:rStyle w:val="FootnoteReference"/>
        </w:rPr>
        <w:footnoteRef/>
      </w:r>
      <w:r>
        <w:t xml:space="preserve"> In 2007, 30 percent of schools failed their expected growth target. The corresponding figures for </w:t>
      </w:r>
      <w:r w:rsidRPr="000A7AAC">
        <w:t>2004, 2005, and 2006 were 29, 35, and 45, respectively.</w:t>
      </w:r>
    </w:p>
  </w:footnote>
  <w:footnote w:id="7">
    <w:p w14:paraId="5697081A" w14:textId="77777777" w:rsidR="00282DA5" w:rsidRDefault="00282DA5" w:rsidP="00CC7483">
      <w:pPr>
        <w:pStyle w:val="FootnoteText"/>
      </w:pPr>
      <w:r>
        <w:rPr>
          <w:rStyle w:val="FootnoteReference"/>
        </w:rPr>
        <w:footnoteRef/>
      </w:r>
      <w:r>
        <w:t xml:space="preserve"> </w:t>
      </w:r>
      <w:r>
        <w:rPr>
          <w:shd w:val="clear" w:color="auto" w:fill="FFFFFF"/>
        </w:rPr>
        <w:t>I begin with 547,310 students and drop 13,919 students (2.5%) who were either retained or attended a school with no "expected growth" rating, or both.  Included in this total of censored students are 132 dropped from 4 schools with very high expected growth scores and 24 students in 5 schools which had fewer than ten students.  Of the remaining 533,391 students, 472,064 (88.5%) had a reading gain score, 473,706 (88.8%) had a math gain score, and 205,455 of the 5th and 8th grade students (95.3%) had a science score. </w:t>
      </w:r>
    </w:p>
    <w:p w14:paraId="7B1EB5AB" w14:textId="77777777" w:rsidR="00282DA5" w:rsidRDefault="00282DA5">
      <w:pPr>
        <w:pStyle w:val="FootnoteText"/>
      </w:pPr>
    </w:p>
  </w:footnote>
  <w:footnote w:id="8">
    <w:p w14:paraId="27FD8540" w14:textId="5C81A876" w:rsidR="00282DA5" w:rsidRDefault="00282DA5">
      <w:pPr>
        <w:pStyle w:val="FootnoteText"/>
      </w:pPr>
      <w:r>
        <w:rPr>
          <w:rStyle w:val="FootnoteReference"/>
        </w:rPr>
        <w:footnoteRef/>
      </w:r>
      <w:r>
        <w:t xml:space="preserve"> I use the term accountability incentives to mean the mix of positive and negative incentives embedded in the program: the potential for increased or reduced pay and the potential for public shaming or recognition. </w:t>
      </w:r>
    </w:p>
  </w:footnote>
  <w:footnote w:id="9">
    <w:p w14:paraId="2821AAFD" w14:textId="77777777" w:rsidR="00282DA5" w:rsidRDefault="00282DA5" w:rsidP="00080189">
      <w:pPr>
        <w:pStyle w:val="FootnoteText"/>
      </w:pPr>
      <w:r>
        <w:rPr>
          <w:rStyle w:val="FootnoteReference"/>
        </w:rPr>
        <w:footnoteRef/>
      </w:r>
      <w:r>
        <w:t xml:space="preserve"> Lee and Card </w:t>
      </w:r>
      <w:r>
        <w:fldChar w:fldCharType="begin"/>
      </w:r>
      <w:r>
        <w:instrText xml:space="preserve"> ADDIN EN.CITE &lt;EndNote&gt;&lt;Cite ExcludeAuth="1"&gt;&lt;Year&gt;2008&lt;/Year&gt;&lt;RecNum&gt;568&lt;/RecNum&gt;&lt;DisplayText&gt;(2008)&lt;/DisplayText&gt;&lt;record&gt;&lt;rec-number&gt;568&lt;/rec-number&gt;&lt;foreign-keys&gt;&lt;key app="EN" db-id="ps9w0p950az59xeap545st5zrav5pwdfzdp9"&gt;568&lt;/key&gt;&lt;/foreign-keys&gt;&lt;ref-type name="Journal Article"&gt;17&lt;/ref-type&gt;&lt;contributors&gt;&lt;authors&gt;&lt;author&gt;Lee, D.S.&lt;/author&gt;&lt;author&gt;Card, D.&lt;/author&gt;&lt;/authors&gt;&lt;/contributors&gt;&lt;titles&gt;&lt;title&gt;Regression discontinuity inference with specification error&lt;/title&gt;&lt;secondary-title&gt;Journal of Econometrics&lt;/secondary-title&gt;&lt;/titles&gt;&lt;periodical&gt;&lt;full-title&gt;Journal of Econometrics&lt;/full-title&gt;&lt;/periodical&gt;&lt;pages&gt;655-674&lt;/pages&gt;&lt;volume&gt;142&lt;/volume&gt;&lt;number&gt;2&lt;/number&gt;&lt;dates&gt;&lt;year&gt;2008&lt;/year&gt;&lt;/dates&gt;&lt;publisher&gt;Elsevier&lt;/publisher&gt;&lt;isbn&gt;0304-4076&lt;/isbn&gt;&lt;urls&gt;&lt;/urls&gt;&lt;/record&gt;&lt;/Cite&gt;&lt;/EndNote&gt;</w:instrText>
      </w:r>
      <w:r>
        <w:fldChar w:fldCharType="separate"/>
      </w:r>
      <w:r>
        <w:rPr>
          <w:noProof/>
        </w:rPr>
        <w:t>(2008)</w:t>
      </w:r>
      <w:r>
        <w:fldChar w:fldCharType="end"/>
      </w:r>
      <w:r>
        <w:t xml:space="preserve"> recommend clustering on the assignment in cases of discrete assignment variables. This results in slightly smaller standard errors than clustering on school. In the interest of avoiding type I errors, I therefore cluster on school rather than bins of the forcing variable. To estimate non-parametric RD models with cluster correction and to produce graphs, I use the free </w:t>
      </w:r>
      <w:proofErr w:type="spellStart"/>
      <w:r w:rsidRPr="00CE6D2F">
        <w:rPr>
          <w:rFonts w:ascii="Courier New" w:hAnsi="Courier New" w:cs="Courier New"/>
        </w:rPr>
        <w:t>rd</w:t>
      </w:r>
      <w:proofErr w:type="spellEnd"/>
      <w:r w:rsidRPr="00CE6D2F">
        <w:rPr>
          <w:rFonts w:ascii="Courier New" w:hAnsi="Courier New" w:cs="Courier New"/>
        </w:rPr>
        <w:t xml:space="preserve"> 2.0</w:t>
      </w:r>
      <w:r>
        <w:t xml:space="preserve"> </w:t>
      </w:r>
      <w:proofErr w:type="spellStart"/>
      <w:r>
        <w:t>Stata</w:t>
      </w:r>
      <w:proofErr w:type="spellEnd"/>
      <w:r>
        <w:t xml:space="preserve"> program </w:t>
      </w:r>
      <w:r>
        <w:fldChar w:fldCharType="begin"/>
      </w:r>
      <w:r>
        <w:instrText xml:space="preserve"> ADDIN EN.CITE &lt;EndNote&gt;&lt;Cite&gt;&lt;Author&gt;Nichols&lt;/Author&gt;&lt;Year&gt;2011&lt;/Year&gt;&lt;RecNum&gt;571&lt;/RecNum&gt;&lt;DisplayText&gt;(Nichols, 2011)&lt;/DisplayText&gt;&lt;record&gt;&lt;rec-number&gt;571&lt;/rec-number&gt;&lt;foreign-keys&gt;&lt;key app="EN" db-id="ps9w0p950az59xeap545st5zrav5pwdfzdp9"&gt;571&lt;/key&gt;&lt;/foreign-keys&gt;&lt;ref-type name="Computer Program"&gt;9&lt;/ref-type&gt;&lt;contributors&gt;&lt;authors&gt;&lt;author&gt;Nichols, A&lt;/author&gt;&lt;/authors&gt;&lt;/contributors&gt;&lt;titles&gt;&lt;title&gt;rd 2.0: Revised Stata module for regression discontinuity &lt;/title&gt;&lt;/titles&gt;&lt;dates&gt;&lt;year&gt;2011&lt;/year&gt;&lt;/dates&gt;&lt;publisher&gt;http://ideas.repec.org/c/boc/bocode/s456888.html&lt;/publisher&gt;&lt;urls&gt;&lt;/urls&gt;&lt;/record&gt;&lt;/Cite&gt;&lt;/EndNote&gt;</w:instrText>
      </w:r>
      <w:r>
        <w:fldChar w:fldCharType="separate"/>
      </w:r>
      <w:r>
        <w:rPr>
          <w:noProof/>
        </w:rPr>
        <w:t>(Nichols, 2011)</w:t>
      </w:r>
      <w:r>
        <w:fldChar w:fldCharType="end"/>
      </w:r>
      <w:r>
        <w:t xml:space="preserve">. </w:t>
      </w:r>
    </w:p>
  </w:footnote>
  <w:footnote w:id="10">
    <w:p w14:paraId="13AD355A" w14:textId="77777777" w:rsidR="00282DA5" w:rsidRDefault="00282DA5">
      <w:pPr>
        <w:pStyle w:val="FootnoteText"/>
      </w:pPr>
      <w:r>
        <w:rPr>
          <w:rStyle w:val="FootnoteReference"/>
        </w:rPr>
        <w:footnoteRef/>
      </w:r>
      <w:r>
        <w:t xml:space="preserve"> This result is obtained from a parametric regression of test score gain on the treatment indicator with cluster robust standard errors. I obtain very similar results from a non-parametric model with a triangular kernel and cluster robust standard errors. </w:t>
      </w:r>
    </w:p>
  </w:footnote>
  <w:footnote w:id="11">
    <w:p w14:paraId="76E46EB2" w14:textId="77777777" w:rsidR="00282DA5" w:rsidRDefault="00282DA5">
      <w:pPr>
        <w:pStyle w:val="FootnoteText"/>
      </w:pPr>
      <w:r>
        <w:rPr>
          <w:rStyle w:val="FootnoteReference"/>
        </w:rPr>
        <w:footnoteRef/>
      </w:r>
      <w:r>
        <w:t xml:space="preserve"> Total N for the science models is lower due to the fact that only 5</w:t>
      </w:r>
      <w:r w:rsidRPr="006A5F32">
        <w:rPr>
          <w:vertAlign w:val="superscript"/>
        </w:rPr>
        <w:t>th</w:t>
      </w:r>
      <w:r>
        <w:t xml:space="preserve"> and 8</w:t>
      </w:r>
      <w:r w:rsidRPr="006A5F32">
        <w:rPr>
          <w:vertAlign w:val="superscript"/>
        </w:rPr>
        <w:t>th</w:t>
      </w:r>
      <w:r>
        <w:t xml:space="preserve"> graders took this test (total N of 63 schools and about 21,000 students).</w:t>
      </w:r>
    </w:p>
  </w:footnote>
  <w:footnote w:id="12">
    <w:p w14:paraId="555FB68E" w14:textId="58D065F2" w:rsidR="00282DA5" w:rsidRDefault="00282DA5">
      <w:pPr>
        <w:pStyle w:val="FootnoteText"/>
      </w:pPr>
      <w:r>
        <w:rPr>
          <w:rStyle w:val="FootnoteReference"/>
        </w:rPr>
        <w:footnoteRef/>
      </w:r>
      <w:r>
        <w:t xml:space="preserve"> Significance testing comes from adding a moderator, low poverty school (defined as 1 if the percent of students with free or reduced priced lunch is below 40%, 0 otherwise), and all the requisite interactions to equation 1. Different definitions of low poverty schools (bottom quartile, bottom quintile) affect significance, but not the qualitative conclusion that there is heterogeneity across the low and high poverty schools, with larger effects on science in low poverty schools than in higher poverty schools.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32CFC6"/>
    <w:lvl w:ilvl="0">
      <w:start w:val="1"/>
      <w:numFmt w:val="decimal"/>
      <w:lvlText w:val="%1."/>
      <w:lvlJc w:val="left"/>
      <w:pPr>
        <w:tabs>
          <w:tab w:val="num" w:pos="1800"/>
        </w:tabs>
        <w:ind w:left="1800" w:hanging="360"/>
      </w:pPr>
    </w:lvl>
  </w:abstractNum>
  <w:abstractNum w:abstractNumId="1">
    <w:nsid w:val="FFFFFF7D"/>
    <w:multiLevelType w:val="singleLevel"/>
    <w:tmpl w:val="976A2198"/>
    <w:lvl w:ilvl="0">
      <w:start w:val="1"/>
      <w:numFmt w:val="decimal"/>
      <w:lvlText w:val="%1."/>
      <w:lvlJc w:val="left"/>
      <w:pPr>
        <w:tabs>
          <w:tab w:val="num" w:pos="1440"/>
        </w:tabs>
        <w:ind w:left="1440" w:hanging="360"/>
      </w:pPr>
    </w:lvl>
  </w:abstractNum>
  <w:abstractNum w:abstractNumId="2">
    <w:nsid w:val="FFFFFF7E"/>
    <w:multiLevelType w:val="singleLevel"/>
    <w:tmpl w:val="7604E9FE"/>
    <w:lvl w:ilvl="0">
      <w:start w:val="1"/>
      <w:numFmt w:val="decimal"/>
      <w:lvlText w:val="%1."/>
      <w:lvlJc w:val="left"/>
      <w:pPr>
        <w:tabs>
          <w:tab w:val="num" w:pos="1080"/>
        </w:tabs>
        <w:ind w:left="1080" w:hanging="360"/>
      </w:pPr>
    </w:lvl>
  </w:abstractNum>
  <w:abstractNum w:abstractNumId="3">
    <w:nsid w:val="FFFFFF7F"/>
    <w:multiLevelType w:val="singleLevel"/>
    <w:tmpl w:val="D2CA29AE"/>
    <w:lvl w:ilvl="0">
      <w:start w:val="1"/>
      <w:numFmt w:val="decimal"/>
      <w:lvlText w:val="%1."/>
      <w:lvlJc w:val="left"/>
      <w:pPr>
        <w:tabs>
          <w:tab w:val="num" w:pos="720"/>
        </w:tabs>
        <w:ind w:left="720" w:hanging="360"/>
      </w:pPr>
    </w:lvl>
  </w:abstractNum>
  <w:abstractNum w:abstractNumId="4">
    <w:nsid w:val="FFFFFF80"/>
    <w:multiLevelType w:val="singleLevel"/>
    <w:tmpl w:val="79B0E4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1A653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A4A3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708CFBC"/>
    <w:lvl w:ilvl="0">
      <w:start w:val="1"/>
      <w:numFmt w:val="bullet"/>
      <w:pStyle w:val="ListBullet2"/>
      <w:lvlText w:val="–"/>
      <w:lvlJc w:val="left"/>
      <w:pPr>
        <w:tabs>
          <w:tab w:val="num" w:pos="1080"/>
        </w:tabs>
        <w:ind w:left="1080" w:hanging="360"/>
      </w:pPr>
      <w:rPr>
        <w:rFonts w:ascii="Times New Roman" w:hAnsi="Times New Roman" w:cs="Times New Roman" w:hint="default"/>
      </w:rPr>
    </w:lvl>
  </w:abstractNum>
  <w:abstractNum w:abstractNumId="8">
    <w:nsid w:val="FFFFFF88"/>
    <w:multiLevelType w:val="singleLevel"/>
    <w:tmpl w:val="1A523C3A"/>
    <w:lvl w:ilvl="0">
      <w:start w:val="1"/>
      <w:numFmt w:val="decimal"/>
      <w:lvlText w:val="%1."/>
      <w:lvlJc w:val="left"/>
      <w:pPr>
        <w:tabs>
          <w:tab w:val="num" w:pos="360"/>
        </w:tabs>
        <w:ind w:left="360" w:hanging="360"/>
      </w:pPr>
    </w:lvl>
  </w:abstractNum>
  <w:abstractNum w:abstractNumId="9">
    <w:nsid w:val="FFFFFF89"/>
    <w:multiLevelType w:val="singleLevel"/>
    <w:tmpl w:val="879A94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7CD45E0C"/>
    <w:lvl w:ilvl="0" w:tplc="77B841B2">
      <w:numFmt w:val="none"/>
      <w:lvlText w:val=""/>
      <w:lvlJc w:val="left"/>
      <w:pPr>
        <w:tabs>
          <w:tab w:val="num" w:pos="360"/>
        </w:tabs>
      </w:pPr>
    </w:lvl>
    <w:lvl w:ilvl="1" w:tplc="DFC0504A">
      <w:numFmt w:val="decimal"/>
      <w:lvlText w:val=""/>
      <w:lvlJc w:val="left"/>
    </w:lvl>
    <w:lvl w:ilvl="2" w:tplc="B93839F4">
      <w:numFmt w:val="decimal"/>
      <w:lvlText w:val=""/>
      <w:lvlJc w:val="left"/>
    </w:lvl>
    <w:lvl w:ilvl="3" w:tplc="AB02FC60">
      <w:numFmt w:val="decimal"/>
      <w:lvlText w:val=""/>
      <w:lvlJc w:val="left"/>
    </w:lvl>
    <w:lvl w:ilvl="4" w:tplc="9C34219A">
      <w:numFmt w:val="decimal"/>
      <w:lvlText w:val=""/>
      <w:lvlJc w:val="left"/>
    </w:lvl>
    <w:lvl w:ilvl="5" w:tplc="733074A2">
      <w:numFmt w:val="decimal"/>
      <w:lvlText w:val=""/>
      <w:lvlJc w:val="left"/>
    </w:lvl>
    <w:lvl w:ilvl="6" w:tplc="03B82D82">
      <w:numFmt w:val="decimal"/>
      <w:lvlText w:val=""/>
      <w:lvlJc w:val="left"/>
    </w:lvl>
    <w:lvl w:ilvl="7" w:tplc="40D0D7CC">
      <w:numFmt w:val="decimal"/>
      <w:lvlText w:val=""/>
      <w:lvlJc w:val="left"/>
    </w:lvl>
    <w:lvl w:ilvl="8" w:tplc="315ABDD0">
      <w:numFmt w:val="decimal"/>
      <w:lvlText w:val=""/>
      <w:lvlJc w:val="left"/>
    </w:lvl>
  </w:abstractNum>
  <w:abstractNum w:abstractNumId="11">
    <w:nsid w:val="02AB10C7"/>
    <w:multiLevelType w:val="hybridMultilevel"/>
    <w:tmpl w:val="0A223F2A"/>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E495B85"/>
    <w:multiLevelType w:val="hybridMultilevel"/>
    <w:tmpl w:val="B278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49066E"/>
    <w:multiLevelType w:val="hybridMultilevel"/>
    <w:tmpl w:val="F5488F22"/>
    <w:lvl w:ilvl="0" w:tplc="2954643E">
      <w:start w:val="1"/>
      <w:numFmt w:val="lowerLetter"/>
      <w:lvlText w:val="%1)"/>
      <w:lvlJc w:val="left"/>
      <w:pPr>
        <w:tabs>
          <w:tab w:val="num" w:pos="720"/>
        </w:tabs>
        <w:ind w:left="720" w:hanging="360"/>
      </w:pPr>
      <w:rPr>
        <w:rFonts w:hint="default"/>
        <w:sz w:val="2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243786C"/>
    <w:multiLevelType w:val="hybridMultilevel"/>
    <w:tmpl w:val="D9201DDC"/>
    <w:lvl w:ilvl="0" w:tplc="E03CEA1E">
      <w:start w:val="1"/>
      <w:numFmt w:val="upperRoman"/>
      <w:pStyle w:val="he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B67AE1"/>
    <w:multiLevelType w:val="hybridMultilevel"/>
    <w:tmpl w:val="D47C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E50273"/>
    <w:multiLevelType w:val="hybridMultilevel"/>
    <w:tmpl w:val="5DB0BD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FA44EA"/>
    <w:multiLevelType w:val="hybridMultilevel"/>
    <w:tmpl w:val="6012F2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53A3230"/>
    <w:multiLevelType w:val="hybridMultilevel"/>
    <w:tmpl w:val="8B3E6866"/>
    <w:lvl w:ilvl="0" w:tplc="16867B32">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A30DED"/>
    <w:multiLevelType w:val="hybridMultilevel"/>
    <w:tmpl w:val="30DCE352"/>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68AA09B1"/>
    <w:multiLevelType w:val="hybridMultilevel"/>
    <w:tmpl w:val="F57C4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DB74A3F"/>
    <w:multiLevelType w:val="hybridMultilevel"/>
    <w:tmpl w:val="B5809D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3736BC"/>
    <w:multiLevelType w:val="hybridMultilevel"/>
    <w:tmpl w:val="D2C6A998"/>
    <w:lvl w:ilvl="0" w:tplc="6E402B5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156709"/>
    <w:multiLevelType w:val="hybridMultilevel"/>
    <w:tmpl w:val="05DAC83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766141D6"/>
    <w:multiLevelType w:val="hybridMultilevel"/>
    <w:tmpl w:val="4038F820"/>
    <w:lvl w:ilvl="0" w:tplc="C84CB2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2D6A56"/>
    <w:multiLevelType w:val="hybridMultilevel"/>
    <w:tmpl w:val="A0D81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25"/>
  </w:num>
  <w:num w:numId="14">
    <w:abstractNumId w:val="20"/>
  </w:num>
  <w:num w:numId="15">
    <w:abstractNumId w:val="19"/>
  </w:num>
  <w:num w:numId="16">
    <w:abstractNumId w:val="13"/>
  </w:num>
  <w:num w:numId="17">
    <w:abstractNumId w:val="15"/>
  </w:num>
  <w:num w:numId="18">
    <w:abstractNumId w:val="10"/>
  </w:num>
  <w:num w:numId="19">
    <w:abstractNumId w:val="23"/>
  </w:num>
  <w:num w:numId="20">
    <w:abstractNumId w:val="11"/>
  </w:num>
  <w:num w:numId="21">
    <w:abstractNumId w:val="21"/>
  </w:num>
  <w:num w:numId="22">
    <w:abstractNumId w:val="14"/>
  </w:num>
  <w:num w:numId="23">
    <w:abstractNumId w:val="22"/>
  </w:num>
  <w:num w:numId="24">
    <w:abstractNumId w:val="18"/>
  </w:num>
  <w:num w:numId="25">
    <w:abstractNumId w:val="2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embedSystemFonts/>
  <w:proofState w:spelling="clean"/>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ncbonus2.enl&lt;/item&gt;&lt;/Libraries&gt;&lt;/ENLibraries&gt;"/>
  </w:docVars>
  <w:rsids>
    <w:rsidRoot w:val="00AB7122"/>
    <w:rsid w:val="00000120"/>
    <w:rsid w:val="000025A4"/>
    <w:rsid w:val="0001138D"/>
    <w:rsid w:val="000143B2"/>
    <w:rsid w:val="00014614"/>
    <w:rsid w:val="00017549"/>
    <w:rsid w:val="00017EA1"/>
    <w:rsid w:val="00021A7D"/>
    <w:rsid w:val="00032879"/>
    <w:rsid w:val="00032D0A"/>
    <w:rsid w:val="00034389"/>
    <w:rsid w:val="00036C0B"/>
    <w:rsid w:val="00041840"/>
    <w:rsid w:val="00043879"/>
    <w:rsid w:val="00066DB4"/>
    <w:rsid w:val="00080189"/>
    <w:rsid w:val="00080353"/>
    <w:rsid w:val="00083447"/>
    <w:rsid w:val="00084EFA"/>
    <w:rsid w:val="0009268D"/>
    <w:rsid w:val="0009662E"/>
    <w:rsid w:val="00097EF2"/>
    <w:rsid w:val="000A02E0"/>
    <w:rsid w:val="000A29A2"/>
    <w:rsid w:val="000A797B"/>
    <w:rsid w:val="000A7AAC"/>
    <w:rsid w:val="000B0CDA"/>
    <w:rsid w:val="000B47C9"/>
    <w:rsid w:val="000C5491"/>
    <w:rsid w:val="000C57E2"/>
    <w:rsid w:val="000C7A94"/>
    <w:rsid w:val="000D2103"/>
    <w:rsid w:val="000E1E6C"/>
    <w:rsid w:val="000E2C80"/>
    <w:rsid w:val="000E3ABB"/>
    <w:rsid w:val="000E56D1"/>
    <w:rsid w:val="000E7DE0"/>
    <w:rsid w:val="000F5BE9"/>
    <w:rsid w:val="000F5D80"/>
    <w:rsid w:val="0010106A"/>
    <w:rsid w:val="00111CC7"/>
    <w:rsid w:val="001130C9"/>
    <w:rsid w:val="00125A8F"/>
    <w:rsid w:val="00126088"/>
    <w:rsid w:val="00126999"/>
    <w:rsid w:val="00131FF1"/>
    <w:rsid w:val="0013562E"/>
    <w:rsid w:val="001410F2"/>
    <w:rsid w:val="00143746"/>
    <w:rsid w:val="001447AE"/>
    <w:rsid w:val="00153E14"/>
    <w:rsid w:val="00156731"/>
    <w:rsid w:val="00156F02"/>
    <w:rsid w:val="00157133"/>
    <w:rsid w:val="001571D2"/>
    <w:rsid w:val="001654F5"/>
    <w:rsid w:val="00166C70"/>
    <w:rsid w:val="00182ECB"/>
    <w:rsid w:val="0018356A"/>
    <w:rsid w:val="00184AB1"/>
    <w:rsid w:val="00190ACF"/>
    <w:rsid w:val="001913E8"/>
    <w:rsid w:val="00192CA4"/>
    <w:rsid w:val="0019518C"/>
    <w:rsid w:val="0019773B"/>
    <w:rsid w:val="001A1803"/>
    <w:rsid w:val="001A5038"/>
    <w:rsid w:val="001A6585"/>
    <w:rsid w:val="001D186A"/>
    <w:rsid w:val="001D63E1"/>
    <w:rsid w:val="001F0BEA"/>
    <w:rsid w:val="001F1FC1"/>
    <w:rsid w:val="001F3013"/>
    <w:rsid w:val="001F3E3C"/>
    <w:rsid w:val="001F6AF6"/>
    <w:rsid w:val="002073AA"/>
    <w:rsid w:val="002143BB"/>
    <w:rsid w:val="00215EBF"/>
    <w:rsid w:val="00222F7D"/>
    <w:rsid w:val="00224D05"/>
    <w:rsid w:val="00226684"/>
    <w:rsid w:val="00226B8D"/>
    <w:rsid w:val="00237B90"/>
    <w:rsid w:val="002450AA"/>
    <w:rsid w:val="00260777"/>
    <w:rsid w:val="00260D29"/>
    <w:rsid w:val="00260DAD"/>
    <w:rsid w:val="00271E96"/>
    <w:rsid w:val="002732D9"/>
    <w:rsid w:val="002750B8"/>
    <w:rsid w:val="00276D78"/>
    <w:rsid w:val="00277AAC"/>
    <w:rsid w:val="00280243"/>
    <w:rsid w:val="00280F9C"/>
    <w:rsid w:val="00281900"/>
    <w:rsid w:val="00282DA5"/>
    <w:rsid w:val="00285692"/>
    <w:rsid w:val="00291EDC"/>
    <w:rsid w:val="00295918"/>
    <w:rsid w:val="00297738"/>
    <w:rsid w:val="00297E82"/>
    <w:rsid w:val="002A3AE5"/>
    <w:rsid w:val="002A6E12"/>
    <w:rsid w:val="002B14F2"/>
    <w:rsid w:val="002B1CCB"/>
    <w:rsid w:val="002B46DA"/>
    <w:rsid w:val="002B4C19"/>
    <w:rsid w:val="002C18D2"/>
    <w:rsid w:val="002C5956"/>
    <w:rsid w:val="002C682F"/>
    <w:rsid w:val="002D4277"/>
    <w:rsid w:val="002D4395"/>
    <w:rsid w:val="002D54E9"/>
    <w:rsid w:val="002E4E86"/>
    <w:rsid w:val="002F00B9"/>
    <w:rsid w:val="002F5FE1"/>
    <w:rsid w:val="00300624"/>
    <w:rsid w:val="00300DC0"/>
    <w:rsid w:val="00304C2D"/>
    <w:rsid w:val="0030539C"/>
    <w:rsid w:val="00306245"/>
    <w:rsid w:val="003069AE"/>
    <w:rsid w:val="00312A0C"/>
    <w:rsid w:val="0032281E"/>
    <w:rsid w:val="00325E77"/>
    <w:rsid w:val="00326753"/>
    <w:rsid w:val="00326E4A"/>
    <w:rsid w:val="00330DF7"/>
    <w:rsid w:val="003331EC"/>
    <w:rsid w:val="00333A52"/>
    <w:rsid w:val="00335D7C"/>
    <w:rsid w:val="00341BBC"/>
    <w:rsid w:val="00341C9B"/>
    <w:rsid w:val="003521DE"/>
    <w:rsid w:val="003530C0"/>
    <w:rsid w:val="00356EBC"/>
    <w:rsid w:val="00360E0F"/>
    <w:rsid w:val="00363560"/>
    <w:rsid w:val="00364C1A"/>
    <w:rsid w:val="0036543C"/>
    <w:rsid w:val="00366103"/>
    <w:rsid w:val="003707F4"/>
    <w:rsid w:val="0037495C"/>
    <w:rsid w:val="00377594"/>
    <w:rsid w:val="003844A7"/>
    <w:rsid w:val="003851B4"/>
    <w:rsid w:val="00386E05"/>
    <w:rsid w:val="00390FFF"/>
    <w:rsid w:val="00391880"/>
    <w:rsid w:val="00392B6C"/>
    <w:rsid w:val="003A06B4"/>
    <w:rsid w:val="003A083B"/>
    <w:rsid w:val="003A08EA"/>
    <w:rsid w:val="003A5529"/>
    <w:rsid w:val="003B09E4"/>
    <w:rsid w:val="003B3768"/>
    <w:rsid w:val="003C2559"/>
    <w:rsid w:val="003C33F2"/>
    <w:rsid w:val="003C33F7"/>
    <w:rsid w:val="003C784B"/>
    <w:rsid w:val="003D0C31"/>
    <w:rsid w:val="003D1124"/>
    <w:rsid w:val="003D2F3B"/>
    <w:rsid w:val="003D5BA8"/>
    <w:rsid w:val="003D6632"/>
    <w:rsid w:val="003D7FE7"/>
    <w:rsid w:val="003E0E55"/>
    <w:rsid w:val="003E438F"/>
    <w:rsid w:val="003F4A82"/>
    <w:rsid w:val="003F4F75"/>
    <w:rsid w:val="003F5718"/>
    <w:rsid w:val="003F6EB5"/>
    <w:rsid w:val="004019E3"/>
    <w:rsid w:val="00401F13"/>
    <w:rsid w:val="004030A0"/>
    <w:rsid w:val="00403BE2"/>
    <w:rsid w:val="0040598B"/>
    <w:rsid w:val="0040602F"/>
    <w:rsid w:val="0040605B"/>
    <w:rsid w:val="004136C8"/>
    <w:rsid w:val="004145D6"/>
    <w:rsid w:val="0041644C"/>
    <w:rsid w:val="004210A1"/>
    <w:rsid w:val="00424FDD"/>
    <w:rsid w:val="004254D8"/>
    <w:rsid w:val="004349DD"/>
    <w:rsid w:val="00434FF9"/>
    <w:rsid w:val="00442271"/>
    <w:rsid w:val="00453D0C"/>
    <w:rsid w:val="00454186"/>
    <w:rsid w:val="0045793F"/>
    <w:rsid w:val="004601EA"/>
    <w:rsid w:val="004674D2"/>
    <w:rsid w:val="00472326"/>
    <w:rsid w:val="004744E5"/>
    <w:rsid w:val="00477F62"/>
    <w:rsid w:val="00481CCF"/>
    <w:rsid w:val="004821DD"/>
    <w:rsid w:val="00494A91"/>
    <w:rsid w:val="00495D19"/>
    <w:rsid w:val="00496E29"/>
    <w:rsid w:val="004A1BA3"/>
    <w:rsid w:val="004A43C4"/>
    <w:rsid w:val="004B0AE4"/>
    <w:rsid w:val="004B15F4"/>
    <w:rsid w:val="004B29EF"/>
    <w:rsid w:val="004B4094"/>
    <w:rsid w:val="004C0781"/>
    <w:rsid w:val="004C27F5"/>
    <w:rsid w:val="004C3BFC"/>
    <w:rsid w:val="004D0ABB"/>
    <w:rsid w:val="004D319E"/>
    <w:rsid w:val="004D7FB1"/>
    <w:rsid w:val="004E43AA"/>
    <w:rsid w:val="004E6678"/>
    <w:rsid w:val="004E7F60"/>
    <w:rsid w:val="00504FD5"/>
    <w:rsid w:val="00510776"/>
    <w:rsid w:val="00514A2C"/>
    <w:rsid w:val="00517E42"/>
    <w:rsid w:val="005237CB"/>
    <w:rsid w:val="00524483"/>
    <w:rsid w:val="0052514F"/>
    <w:rsid w:val="00541F8E"/>
    <w:rsid w:val="00550903"/>
    <w:rsid w:val="00553F37"/>
    <w:rsid w:val="00557D47"/>
    <w:rsid w:val="00560EF5"/>
    <w:rsid w:val="00566A91"/>
    <w:rsid w:val="00570D9C"/>
    <w:rsid w:val="00584F15"/>
    <w:rsid w:val="00590F03"/>
    <w:rsid w:val="0059190D"/>
    <w:rsid w:val="00591FEF"/>
    <w:rsid w:val="005B4DCD"/>
    <w:rsid w:val="005B5A76"/>
    <w:rsid w:val="005C1249"/>
    <w:rsid w:val="005D163A"/>
    <w:rsid w:val="005D3E40"/>
    <w:rsid w:val="005D41C6"/>
    <w:rsid w:val="005D5E94"/>
    <w:rsid w:val="005F47EC"/>
    <w:rsid w:val="005F5F8C"/>
    <w:rsid w:val="005F7630"/>
    <w:rsid w:val="0060076E"/>
    <w:rsid w:val="0062116B"/>
    <w:rsid w:val="00623CD6"/>
    <w:rsid w:val="00625309"/>
    <w:rsid w:val="00632432"/>
    <w:rsid w:val="00634088"/>
    <w:rsid w:val="00634836"/>
    <w:rsid w:val="00635739"/>
    <w:rsid w:val="006373CD"/>
    <w:rsid w:val="00642165"/>
    <w:rsid w:val="0064377B"/>
    <w:rsid w:val="0064502B"/>
    <w:rsid w:val="006510FF"/>
    <w:rsid w:val="00651963"/>
    <w:rsid w:val="00657CCC"/>
    <w:rsid w:val="00661871"/>
    <w:rsid w:val="00663963"/>
    <w:rsid w:val="006643D4"/>
    <w:rsid w:val="0066581F"/>
    <w:rsid w:val="0066645F"/>
    <w:rsid w:val="00674A7A"/>
    <w:rsid w:val="00675DA0"/>
    <w:rsid w:val="00681D24"/>
    <w:rsid w:val="006929F5"/>
    <w:rsid w:val="006978F2"/>
    <w:rsid w:val="006A1D73"/>
    <w:rsid w:val="006A5F32"/>
    <w:rsid w:val="006B4208"/>
    <w:rsid w:val="006B7088"/>
    <w:rsid w:val="006C0932"/>
    <w:rsid w:val="006C23A6"/>
    <w:rsid w:val="006C62CB"/>
    <w:rsid w:val="006C7855"/>
    <w:rsid w:val="006D7869"/>
    <w:rsid w:val="006E23C8"/>
    <w:rsid w:val="00701827"/>
    <w:rsid w:val="00705535"/>
    <w:rsid w:val="00706CA4"/>
    <w:rsid w:val="00710807"/>
    <w:rsid w:val="00712EDA"/>
    <w:rsid w:val="0071754A"/>
    <w:rsid w:val="00717FC2"/>
    <w:rsid w:val="00720BC4"/>
    <w:rsid w:val="00721979"/>
    <w:rsid w:val="00736393"/>
    <w:rsid w:val="00742FE6"/>
    <w:rsid w:val="007449D3"/>
    <w:rsid w:val="00754D0E"/>
    <w:rsid w:val="00757C7C"/>
    <w:rsid w:val="007639DC"/>
    <w:rsid w:val="007709DC"/>
    <w:rsid w:val="00773C49"/>
    <w:rsid w:val="00783BF5"/>
    <w:rsid w:val="007846E9"/>
    <w:rsid w:val="00787219"/>
    <w:rsid w:val="00791AAE"/>
    <w:rsid w:val="007A562A"/>
    <w:rsid w:val="007A62AA"/>
    <w:rsid w:val="007B443A"/>
    <w:rsid w:val="007C2CA5"/>
    <w:rsid w:val="007C39F4"/>
    <w:rsid w:val="007C63E5"/>
    <w:rsid w:val="007D12E2"/>
    <w:rsid w:val="007D1CC2"/>
    <w:rsid w:val="007D2112"/>
    <w:rsid w:val="007D449D"/>
    <w:rsid w:val="007D77E6"/>
    <w:rsid w:val="007E2444"/>
    <w:rsid w:val="007E2C3F"/>
    <w:rsid w:val="007E2FBF"/>
    <w:rsid w:val="007F0C5B"/>
    <w:rsid w:val="007F4B31"/>
    <w:rsid w:val="007F7A09"/>
    <w:rsid w:val="00803889"/>
    <w:rsid w:val="00803CA9"/>
    <w:rsid w:val="008063A2"/>
    <w:rsid w:val="008073E0"/>
    <w:rsid w:val="00813769"/>
    <w:rsid w:val="00816ED1"/>
    <w:rsid w:val="008229B3"/>
    <w:rsid w:val="00823851"/>
    <w:rsid w:val="008246A1"/>
    <w:rsid w:val="00830212"/>
    <w:rsid w:val="00841BA6"/>
    <w:rsid w:val="00843651"/>
    <w:rsid w:val="00846E8C"/>
    <w:rsid w:val="008503A9"/>
    <w:rsid w:val="00851FAF"/>
    <w:rsid w:val="00853C2E"/>
    <w:rsid w:val="00861B21"/>
    <w:rsid w:val="008706C6"/>
    <w:rsid w:val="00873EFC"/>
    <w:rsid w:val="008810BC"/>
    <w:rsid w:val="00881268"/>
    <w:rsid w:val="00890C66"/>
    <w:rsid w:val="0089325D"/>
    <w:rsid w:val="00893E37"/>
    <w:rsid w:val="008949EA"/>
    <w:rsid w:val="00895372"/>
    <w:rsid w:val="008965A5"/>
    <w:rsid w:val="00896C12"/>
    <w:rsid w:val="008A44B3"/>
    <w:rsid w:val="008A4B20"/>
    <w:rsid w:val="008A5C92"/>
    <w:rsid w:val="008B3305"/>
    <w:rsid w:val="008B42EF"/>
    <w:rsid w:val="008B73F4"/>
    <w:rsid w:val="008C3CCF"/>
    <w:rsid w:val="008D1418"/>
    <w:rsid w:val="008D1900"/>
    <w:rsid w:val="008E1222"/>
    <w:rsid w:val="008E2C5E"/>
    <w:rsid w:val="008E59D5"/>
    <w:rsid w:val="0090209F"/>
    <w:rsid w:val="00914F69"/>
    <w:rsid w:val="00917C43"/>
    <w:rsid w:val="009200BA"/>
    <w:rsid w:val="00923720"/>
    <w:rsid w:val="0093154A"/>
    <w:rsid w:val="0093351B"/>
    <w:rsid w:val="0093622D"/>
    <w:rsid w:val="0093644A"/>
    <w:rsid w:val="0094072C"/>
    <w:rsid w:val="00940B27"/>
    <w:rsid w:val="009431DF"/>
    <w:rsid w:val="009477ED"/>
    <w:rsid w:val="00950467"/>
    <w:rsid w:val="0095654A"/>
    <w:rsid w:val="009567AD"/>
    <w:rsid w:val="00957F99"/>
    <w:rsid w:val="00962A06"/>
    <w:rsid w:val="00967B85"/>
    <w:rsid w:val="009822BA"/>
    <w:rsid w:val="00984AD4"/>
    <w:rsid w:val="009873C5"/>
    <w:rsid w:val="00990C30"/>
    <w:rsid w:val="00991865"/>
    <w:rsid w:val="00994FB5"/>
    <w:rsid w:val="00996A34"/>
    <w:rsid w:val="009A0486"/>
    <w:rsid w:val="009A390B"/>
    <w:rsid w:val="009A4E8F"/>
    <w:rsid w:val="009A4F6E"/>
    <w:rsid w:val="009A63D9"/>
    <w:rsid w:val="009B0AF2"/>
    <w:rsid w:val="009B24E0"/>
    <w:rsid w:val="009C02C0"/>
    <w:rsid w:val="009C3099"/>
    <w:rsid w:val="009C5612"/>
    <w:rsid w:val="009D3144"/>
    <w:rsid w:val="009F144A"/>
    <w:rsid w:val="009F43B0"/>
    <w:rsid w:val="009F57C4"/>
    <w:rsid w:val="00A0289A"/>
    <w:rsid w:val="00A05849"/>
    <w:rsid w:val="00A05C05"/>
    <w:rsid w:val="00A06EAE"/>
    <w:rsid w:val="00A11FE9"/>
    <w:rsid w:val="00A131C8"/>
    <w:rsid w:val="00A1436C"/>
    <w:rsid w:val="00A14D60"/>
    <w:rsid w:val="00A17D0E"/>
    <w:rsid w:val="00A23ECE"/>
    <w:rsid w:val="00A25A28"/>
    <w:rsid w:val="00A31E56"/>
    <w:rsid w:val="00A32357"/>
    <w:rsid w:val="00A346FA"/>
    <w:rsid w:val="00A349BB"/>
    <w:rsid w:val="00A4029B"/>
    <w:rsid w:val="00A41977"/>
    <w:rsid w:val="00A41CDC"/>
    <w:rsid w:val="00A46CA1"/>
    <w:rsid w:val="00A53E4E"/>
    <w:rsid w:val="00A554B6"/>
    <w:rsid w:val="00A61444"/>
    <w:rsid w:val="00A77F27"/>
    <w:rsid w:val="00A92C39"/>
    <w:rsid w:val="00A9513F"/>
    <w:rsid w:val="00A96CAB"/>
    <w:rsid w:val="00AA18C4"/>
    <w:rsid w:val="00AA197A"/>
    <w:rsid w:val="00AA557A"/>
    <w:rsid w:val="00AA5C1A"/>
    <w:rsid w:val="00AB47E6"/>
    <w:rsid w:val="00AB554B"/>
    <w:rsid w:val="00AB7122"/>
    <w:rsid w:val="00AC2213"/>
    <w:rsid w:val="00AC495B"/>
    <w:rsid w:val="00AC52D8"/>
    <w:rsid w:val="00AD411A"/>
    <w:rsid w:val="00AD4677"/>
    <w:rsid w:val="00AE5B4C"/>
    <w:rsid w:val="00AE5CC1"/>
    <w:rsid w:val="00AF2641"/>
    <w:rsid w:val="00AF7EDF"/>
    <w:rsid w:val="00B00A81"/>
    <w:rsid w:val="00B02B8D"/>
    <w:rsid w:val="00B05F94"/>
    <w:rsid w:val="00B23A56"/>
    <w:rsid w:val="00B2658F"/>
    <w:rsid w:val="00B26C4A"/>
    <w:rsid w:val="00B4058D"/>
    <w:rsid w:val="00B50541"/>
    <w:rsid w:val="00B50E55"/>
    <w:rsid w:val="00B60100"/>
    <w:rsid w:val="00B643A8"/>
    <w:rsid w:val="00B66A56"/>
    <w:rsid w:val="00B7030A"/>
    <w:rsid w:val="00B7044C"/>
    <w:rsid w:val="00B70C3C"/>
    <w:rsid w:val="00B8296B"/>
    <w:rsid w:val="00B90D9E"/>
    <w:rsid w:val="00B9293A"/>
    <w:rsid w:val="00B936A9"/>
    <w:rsid w:val="00B93A30"/>
    <w:rsid w:val="00B93E03"/>
    <w:rsid w:val="00B968F7"/>
    <w:rsid w:val="00BC3790"/>
    <w:rsid w:val="00BC6597"/>
    <w:rsid w:val="00BC68DF"/>
    <w:rsid w:val="00BD1A6C"/>
    <w:rsid w:val="00BD1CC8"/>
    <w:rsid w:val="00BD3961"/>
    <w:rsid w:val="00BD5B98"/>
    <w:rsid w:val="00BD5BAE"/>
    <w:rsid w:val="00BE4978"/>
    <w:rsid w:val="00BE7D84"/>
    <w:rsid w:val="00BF36F2"/>
    <w:rsid w:val="00BF5D70"/>
    <w:rsid w:val="00BF7E2E"/>
    <w:rsid w:val="00C02931"/>
    <w:rsid w:val="00C06257"/>
    <w:rsid w:val="00C078B7"/>
    <w:rsid w:val="00C22AC2"/>
    <w:rsid w:val="00C25A37"/>
    <w:rsid w:val="00C264F7"/>
    <w:rsid w:val="00C2659C"/>
    <w:rsid w:val="00C32E65"/>
    <w:rsid w:val="00C34BE0"/>
    <w:rsid w:val="00C40ACC"/>
    <w:rsid w:val="00C46148"/>
    <w:rsid w:val="00C50A52"/>
    <w:rsid w:val="00C55077"/>
    <w:rsid w:val="00C617DA"/>
    <w:rsid w:val="00C66F46"/>
    <w:rsid w:val="00C774CA"/>
    <w:rsid w:val="00C778F7"/>
    <w:rsid w:val="00C83004"/>
    <w:rsid w:val="00C87B85"/>
    <w:rsid w:val="00CA3346"/>
    <w:rsid w:val="00CA531D"/>
    <w:rsid w:val="00CA578D"/>
    <w:rsid w:val="00CA7E06"/>
    <w:rsid w:val="00CC2E29"/>
    <w:rsid w:val="00CC30B1"/>
    <w:rsid w:val="00CC3AC9"/>
    <w:rsid w:val="00CC4BF5"/>
    <w:rsid w:val="00CC5C47"/>
    <w:rsid w:val="00CC7483"/>
    <w:rsid w:val="00CE0564"/>
    <w:rsid w:val="00CE6D2F"/>
    <w:rsid w:val="00CE6FAE"/>
    <w:rsid w:val="00CF129D"/>
    <w:rsid w:val="00CF2AEE"/>
    <w:rsid w:val="00D000F3"/>
    <w:rsid w:val="00D00BD6"/>
    <w:rsid w:val="00D02BDF"/>
    <w:rsid w:val="00D037ED"/>
    <w:rsid w:val="00D04495"/>
    <w:rsid w:val="00D11054"/>
    <w:rsid w:val="00D114DC"/>
    <w:rsid w:val="00D1289E"/>
    <w:rsid w:val="00D16251"/>
    <w:rsid w:val="00D17A28"/>
    <w:rsid w:val="00D2031D"/>
    <w:rsid w:val="00D21ED3"/>
    <w:rsid w:val="00D24FA2"/>
    <w:rsid w:val="00D25C20"/>
    <w:rsid w:val="00D276B6"/>
    <w:rsid w:val="00D30AE6"/>
    <w:rsid w:val="00D41F1E"/>
    <w:rsid w:val="00D44BB7"/>
    <w:rsid w:val="00D46F90"/>
    <w:rsid w:val="00D51DDD"/>
    <w:rsid w:val="00D626D7"/>
    <w:rsid w:val="00D64DC7"/>
    <w:rsid w:val="00D67BEE"/>
    <w:rsid w:val="00D732B4"/>
    <w:rsid w:val="00D818D5"/>
    <w:rsid w:val="00D823F8"/>
    <w:rsid w:val="00D83BBE"/>
    <w:rsid w:val="00D848F0"/>
    <w:rsid w:val="00D91B97"/>
    <w:rsid w:val="00DA30D9"/>
    <w:rsid w:val="00DA5575"/>
    <w:rsid w:val="00DB0C4E"/>
    <w:rsid w:val="00DB1476"/>
    <w:rsid w:val="00DC6922"/>
    <w:rsid w:val="00DD1635"/>
    <w:rsid w:val="00DD368A"/>
    <w:rsid w:val="00DD642F"/>
    <w:rsid w:val="00DE30FF"/>
    <w:rsid w:val="00DE7FDD"/>
    <w:rsid w:val="00DF4B90"/>
    <w:rsid w:val="00DF6B2E"/>
    <w:rsid w:val="00DF72D1"/>
    <w:rsid w:val="00E00AB9"/>
    <w:rsid w:val="00E1357A"/>
    <w:rsid w:val="00E147B8"/>
    <w:rsid w:val="00E170A9"/>
    <w:rsid w:val="00E21B3C"/>
    <w:rsid w:val="00E25246"/>
    <w:rsid w:val="00E30724"/>
    <w:rsid w:val="00E35831"/>
    <w:rsid w:val="00E401B5"/>
    <w:rsid w:val="00E42C1F"/>
    <w:rsid w:val="00E47650"/>
    <w:rsid w:val="00E51B04"/>
    <w:rsid w:val="00E54046"/>
    <w:rsid w:val="00E541C9"/>
    <w:rsid w:val="00E551DC"/>
    <w:rsid w:val="00E55D62"/>
    <w:rsid w:val="00E613AA"/>
    <w:rsid w:val="00E61993"/>
    <w:rsid w:val="00E66F08"/>
    <w:rsid w:val="00E67F28"/>
    <w:rsid w:val="00E75C59"/>
    <w:rsid w:val="00E770C6"/>
    <w:rsid w:val="00E84599"/>
    <w:rsid w:val="00E90601"/>
    <w:rsid w:val="00E91B4C"/>
    <w:rsid w:val="00E92676"/>
    <w:rsid w:val="00EA162D"/>
    <w:rsid w:val="00EA3DAB"/>
    <w:rsid w:val="00EB672E"/>
    <w:rsid w:val="00EC43D6"/>
    <w:rsid w:val="00ED1E53"/>
    <w:rsid w:val="00ED3391"/>
    <w:rsid w:val="00EE273A"/>
    <w:rsid w:val="00EE50D6"/>
    <w:rsid w:val="00EE5516"/>
    <w:rsid w:val="00EE5871"/>
    <w:rsid w:val="00EE5C14"/>
    <w:rsid w:val="00EF4DF9"/>
    <w:rsid w:val="00F043FB"/>
    <w:rsid w:val="00F12511"/>
    <w:rsid w:val="00F204A2"/>
    <w:rsid w:val="00F26937"/>
    <w:rsid w:val="00F311DF"/>
    <w:rsid w:val="00F31AB0"/>
    <w:rsid w:val="00F35473"/>
    <w:rsid w:val="00F36907"/>
    <w:rsid w:val="00F45C94"/>
    <w:rsid w:val="00F46A5E"/>
    <w:rsid w:val="00F473E8"/>
    <w:rsid w:val="00F517D3"/>
    <w:rsid w:val="00F571F3"/>
    <w:rsid w:val="00F63FA2"/>
    <w:rsid w:val="00F654CE"/>
    <w:rsid w:val="00F7248C"/>
    <w:rsid w:val="00F72EAA"/>
    <w:rsid w:val="00F758A1"/>
    <w:rsid w:val="00F96C8E"/>
    <w:rsid w:val="00F97CDF"/>
    <w:rsid w:val="00FA0B8D"/>
    <w:rsid w:val="00FA1AE9"/>
    <w:rsid w:val="00FA2065"/>
    <w:rsid w:val="00FA2808"/>
    <w:rsid w:val="00FA335A"/>
    <w:rsid w:val="00FA6948"/>
    <w:rsid w:val="00FB2049"/>
    <w:rsid w:val="00FB2E52"/>
    <w:rsid w:val="00FB3045"/>
    <w:rsid w:val="00FB659E"/>
    <w:rsid w:val="00FC1C94"/>
    <w:rsid w:val="00FC54F1"/>
    <w:rsid w:val="00FC6FC5"/>
    <w:rsid w:val="00FD07C8"/>
    <w:rsid w:val="00FE260E"/>
    <w:rsid w:val="00FE48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B7E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26684"/>
    <w:pPr>
      <w:spacing w:line="480" w:lineRule="auto"/>
      <w:ind w:firstLine="720"/>
    </w:pPr>
    <w:rPr>
      <w:sz w:val="24"/>
      <w:szCs w:val="24"/>
    </w:rPr>
  </w:style>
  <w:style w:type="paragraph" w:styleId="Heading1">
    <w:name w:val="heading 1"/>
    <w:next w:val="Normal"/>
    <w:qFormat/>
    <w:rsid w:val="00615AFB"/>
    <w:pPr>
      <w:keepNext/>
      <w:spacing w:after="240"/>
      <w:outlineLvl w:val="0"/>
    </w:pPr>
    <w:rPr>
      <w:rFonts w:cs="Arial"/>
      <w:b/>
      <w:bCs/>
      <w:kern w:val="32"/>
      <w:sz w:val="24"/>
      <w:szCs w:val="24"/>
    </w:rPr>
  </w:style>
  <w:style w:type="paragraph" w:styleId="Heading2">
    <w:name w:val="heading 2"/>
    <w:next w:val="Normal"/>
    <w:qFormat/>
    <w:rsid w:val="00615AFB"/>
    <w:pPr>
      <w:keepNext/>
      <w:spacing w:after="240"/>
      <w:outlineLvl w:val="1"/>
    </w:pPr>
    <w:rPr>
      <w:rFonts w:cs="Arial"/>
      <w:b/>
      <w:bCs/>
      <w:i/>
      <w:iCs/>
      <w:sz w:val="24"/>
      <w:szCs w:val="28"/>
    </w:rPr>
  </w:style>
  <w:style w:type="paragraph" w:styleId="Heading3">
    <w:name w:val="heading 3"/>
    <w:basedOn w:val="Normal"/>
    <w:next w:val="Normal"/>
    <w:qFormat/>
    <w:rsid w:val="00615AFB"/>
    <w:pPr>
      <w:keepNext/>
      <w:spacing w:before="240" w:after="60"/>
      <w:outlineLvl w:val="2"/>
    </w:pPr>
    <w:rPr>
      <w:rFonts w:ascii="Arial" w:hAnsi="Arial" w:cs="Arial"/>
      <w:b/>
      <w:bCs/>
      <w:sz w:val="26"/>
      <w:szCs w:val="26"/>
    </w:rPr>
  </w:style>
  <w:style w:type="paragraph" w:styleId="Heading4">
    <w:name w:val="heading 4"/>
    <w:basedOn w:val="Normal"/>
    <w:next w:val="Normal"/>
    <w:qFormat/>
    <w:rsid w:val="00615AFB"/>
    <w:pPr>
      <w:keepNext/>
      <w:spacing w:before="240" w:after="60"/>
      <w:outlineLvl w:val="3"/>
    </w:pPr>
    <w:rPr>
      <w:b/>
      <w:bCs/>
      <w:sz w:val="28"/>
      <w:szCs w:val="28"/>
    </w:rPr>
  </w:style>
  <w:style w:type="paragraph" w:styleId="Heading7">
    <w:name w:val="heading 7"/>
    <w:basedOn w:val="Normal"/>
    <w:next w:val="Normal"/>
    <w:qFormat/>
    <w:rsid w:val="00615AFB"/>
    <w:pPr>
      <w:spacing w:after="240"/>
      <w:ind w:firstLine="3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15AFB"/>
  </w:style>
  <w:style w:type="paragraph" w:styleId="Header">
    <w:name w:val="header"/>
    <w:rsid w:val="00615AFB"/>
    <w:pPr>
      <w:tabs>
        <w:tab w:val="center" w:pos="4320"/>
        <w:tab w:val="right" w:pos="8640"/>
      </w:tabs>
      <w:spacing w:after="480"/>
      <w:jc w:val="right"/>
    </w:pPr>
    <w:rPr>
      <w:szCs w:val="24"/>
    </w:rPr>
  </w:style>
  <w:style w:type="paragraph" w:styleId="Footer">
    <w:name w:val="footer"/>
    <w:basedOn w:val="Normal"/>
    <w:link w:val="FooterChar"/>
    <w:uiPriority w:val="99"/>
    <w:rsid w:val="00615AFB"/>
    <w:pPr>
      <w:tabs>
        <w:tab w:val="right" w:pos="9360"/>
      </w:tabs>
    </w:pPr>
    <w:rPr>
      <w:i/>
      <w:sz w:val="20"/>
      <w:szCs w:val="20"/>
    </w:rPr>
  </w:style>
  <w:style w:type="paragraph" w:styleId="BodyText">
    <w:name w:val="Body Text"/>
    <w:link w:val="BodyTextChar"/>
    <w:rsid w:val="00615AFB"/>
    <w:pPr>
      <w:spacing w:after="240"/>
      <w:ind w:firstLine="360"/>
    </w:pPr>
    <w:rPr>
      <w:sz w:val="24"/>
      <w:szCs w:val="24"/>
    </w:rPr>
  </w:style>
  <w:style w:type="paragraph" w:styleId="Title">
    <w:name w:val="Title"/>
    <w:basedOn w:val="Normal"/>
    <w:qFormat/>
    <w:rsid w:val="00615AFB"/>
    <w:pPr>
      <w:spacing w:after="480"/>
      <w:jc w:val="center"/>
      <w:outlineLvl w:val="0"/>
    </w:pPr>
    <w:rPr>
      <w:b/>
      <w:bCs/>
      <w:kern w:val="28"/>
    </w:rPr>
  </w:style>
  <w:style w:type="character" w:customStyle="1" w:styleId="Instructions">
    <w:name w:val="Instructions"/>
    <w:basedOn w:val="DefaultParagraphFont"/>
    <w:rsid w:val="00615AFB"/>
    <w:rPr>
      <w:rFonts w:ascii="Times New Roman" w:hAnsi="Times New Roman"/>
      <w:i/>
      <w:sz w:val="20"/>
    </w:rPr>
  </w:style>
  <w:style w:type="character" w:styleId="FootnoteReference">
    <w:name w:val="footnote reference"/>
    <w:basedOn w:val="DefaultParagraphFont"/>
    <w:semiHidden/>
    <w:rsid w:val="00615AFB"/>
    <w:rPr>
      <w:vertAlign w:val="superscript"/>
    </w:rPr>
  </w:style>
  <w:style w:type="paragraph" w:customStyle="1" w:styleId="TableNumber">
    <w:name w:val="Table Number"/>
    <w:basedOn w:val="Normal"/>
    <w:next w:val="TableTitle"/>
    <w:rsid w:val="00615AFB"/>
    <w:pPr>
      <w:keepNext/>
    </w:pPr>
    <w:rPr>
      <w:szCs w:val="20"/>
    </w:rPr>
  </w:style>
  <w:style w:type="paragraph" w:customStyle="1" w:styleId="TableTitle">
    <w:name w:val="Table Title"/>
    <w:basedOn w:val="Heading3"/>
    <w:next w:val="Normal"/>
    <w:rsid w:val="00615AFB"/>
    <w:pPr>
      <w:spacing w:before="0" w:after="0"/>
    </w:pPr>
    <w:rPr>
      <w:rFonts w:ascii="Times New Roman" w:hAnsi="Times New Roman" w:cs="Times New Roman"/>
      <w:b w:val="0"/>
      <w:bCs w:val="0"/>
      <w:sz w:val="24"/>
      <w:szCs w:val="20"/>
      <w:u w:val="single"/>
    </w:rPr>
  </w:style>
  <w:style w:type="paragraph" w:customStyle="1" w:styleId="FigureCaption">
    <w:name w:val="Figure Caption"/>
    <w:basedOn w:val="Normal"/>
    <w:rsid w:val="00615AFB"/>
    <w:pPr>
      <w:outlineLvl w:val="2"/>
    </w:pPr>
    <w:rPr>
      <w:szCs w:val="20"/>
      <w:u w:val="single"/>
    </w:rPr>
  </w:style>
  <w:style w:type="paragraph" w:styleId="ListBullet">
    <w:name w:val="List Bullet"/>
    <w:basedOn w:val="Normal"/>
    <w:rsid w:val="00615AFB"/>
    <w:pPr>
      <w:numPr>
        <w:numId w:val="1"/>
      </w:numPr>
      <w:tabs>
        <w:tab w:val="clear" w:pos="360"/>
        <w:tab w:val="num" w:pos="720"/>
      </w:tabs>
      <w:spacing w:after="240"/>
      <w:ind w:left="720"/>
    </w:pPr>
  </w:style>
  <w:style w:type="paragraph" w:styleId="ListBullet2">
    <w:name w:val="List Bullet 2"/>
    <w:basedOn w:val="Normal"/>
    <w:rsid w:val="00615AFB"/>
    <w:pPr>
      <w:numPr>
        <w:numId w:val="2"/>
      </w:numPr>
      <w:spacing w:after="240"/>
    </w:pPr>
  </w:style>
  <w:style w:type="paragraph" w:customStyle="1" w:styleId="References">
    <w:name w:val="References"/>
    <w:basedOn w:val="BodyText"/>
    <w:rsid w:val="00615AFB"/>
    <w:pPr>
      <w:ind w:left="720" w:hanging="720"/>
    </w:pPr>
  </w:style>
  <w:style w:type="paragraph" w:customStyle="1" w:styleId="TableText">
    <w:name w:val="Table Text"/>
    <w:basedOn w:val="BodyText"/>
    <w:rsid w:val="00615AFB"/>
    <w:pPr>
      <w:ind w:firstLine="0"/>
    </w:pPr>
  </w:style>
  <w:style w:type="paragraph" w:customStyle="1" w:styleId="RunningHead">
    <w:name w:val="Running Head"/>
    <w:basedOn w:val="BodyText"/>
    <w:rsid w:val="00615AFB"/>
    <w:rPr>
      <w:caps/>
    </w:rPr>
  </w:style>
  <w:style w:type="character" w:styleId="Hyperlink">
    <w:name w:val="Hyperlink"/>
    <w:basedOn w:val="DefaultParagraphFont"/>
    <w:rsid w:val="00615AFB"/>
    <w:rPr>
      <w:color w:val="0000FF"/>
      <w:u w:val="single"/>
    </w:rPr>
  </w:style>
  <w:style w:type="paragraph" w:styleId="NormalWeb">
    <w:name w:val="Normal (Web)"/>
    <w:basedOn w:val="Normal"/>
    <w:uiPriority w:val="99"/>
    <w:rsid w:val="00615AFB"/>
    <w:pPr>
      <w:spacing w:before="100" w:beforeAutospacing="1" w:after="100" w:afterAutospacing="1"/>
    </w:pPr>
  </w:style>
  <w:style w:type="character" w:styleId="FollowedHyperlink">
    <w:name w:val="FollowedHyperlink"/>
    <w:basedOn w:val="DefaultParagraphFont"/>
    <w:rsid w:val="00615AFB"/>
    <w:rPr>
      <w:color w:val="800080"/>
      <w:u w:val="single"/>
    </w:rPr>
  </w:style>
  <w:style w:type="character" w:styleId="Strong">
    <w:name w:val="Strong"/>
    <w:basedOn w:val="DefaultParagraphFont"/>
    <w:qFormat/>
    <w:rsid w:val="00615AFB"/>
    <w:rPr>
      <w:b/>
      <w:bCs/>
    </w:rPr>
  </w:style>
  <w:style w:type="paragraph" w:customStyle="1" w:styleId="ColorfulList-Accent11">
    <w:name w:val="Colorful List - Accent 11"/>
    <w:basedOn w:val="Normal"/>
    <w:qFormat/>
    <w:rsid w:val="00615AFB"/>
    <w:pPr>
      <w:ind w:left="720"/>
      <w:contextualSpacing/>
    </w:pPr>
    <w:rPr>
      <w:rFonts w:ascii="Cambria" w:eastAsia="Cambria" w:hAnsi="Cambria"/>
    </w:rPr>
  </w:style>
  <w:style w:type="paragraph" w:customStyle="1" w:styleId="blocktext">
    <w:name w:val="block text"/>
    <w:basedOn w:val="Normal"/>
    <w:qFormat/>
    <w:rsid w:val="000B0CDA"/>
    <w:rPr>
      <w:szCs w:val="22"/>
    </w:rPr>
  </w:style>
  <w:style w:type="table" w:styleId="TableGrid">
    <w:name w:val="Table Grid"/>
    <w:basedOn w:val="TableNormal"/>
    <w:rsid w:val="00984A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rsid w:val="0062116B"/>
    <w:rPr>
      <w:color w:val="808080"/>
    </w:rPr>
  </w:style>
  <w:style w:type="paragraph" w:styleId="BalloonText">
    <w:name w:val="Balloon Text"/>
    <w:basedOn w:val="Normal"/>
    <w:link w:val="BalloonTextChar"/>
    <w:rsid w:val="0062116B"/>
    <w:rPr>
      <w:rFonts w:ascii="Tahoma" w:hAnsi="Tahoma" w:cs="Tahoma"/>
      <w:sz w:val="16"/>
      <w:szCs w:val="16"/>
    </w:rPr>
  </w:style>
  <w:style w:type="character" w:customStyle="1" w:styleId="BalloonTextChar">
    <w:name w:val="Balloon Text Char"/>
    <w:basedOn w:val="DefaultParagraphFont"/>
    <w:link w:val="BalloonText"/>
    <w:rsid w:val="0062116B"/>
    <w:rPr>
      <w:rFonts w:ascii="Tahoma" w:hAnsi="Tahoma" w:cs="Tahoma"/>
      <w:sz w:val="16"/>
      <w:szCs w:val="16"/>
    </w:rPr>
  </w:style>
  <w:style w:type="paragraph" w:customStyle="1" w:styleId="refs">
    <w:name w:val="refs"/>
    <w:basedOn w:val="Normal"/>
    <w:qFormat/>
    <w:rsid w:val="00126088"/>
    <w:pPr>
      <w:spacing w:line="240" w:lineRule="auto"/>
      <w:ind w:left="720" w:hanging="720"/>
    </w:pPr>
    <w:rPr>
      <w:noProof/>
    </w:rPr>
  </w:style>
  <w:style w:type="paragraph" w:styleId="FootnoteText">
    <w:name w:val="footnote text"/>
    <w:basedOn w:val="Normal"/>
    <w:link w:val="FootnoteTextChar"/>
    <w:rsid w:val="00126088"/>
    <w:pPr>
      <w:spacing w:line="240" w:lineRule="auto"/>
    </w:pPr>
    <w:rPr>
      <w:sz w:val="20"/>
      <w:szCs w:val="20"/>
    </w:rPr>
  </w:style>
  <w:style w:type="character" w:customStyle="1" w:styleId="FootnoteTextChar">
    <w:name w:val="Footnote Text Char"/>
    <w:basedOn w:val="DefaultParagraphFont"/>
    <w:link w:val="FootnoteText"/>
    <w:rsid w:val="00126088"/>
  </w:style>
  <w:style w:type="paragraph" w:customStyle="1" w:styleId="bodytext0">
    <w:name w:val="bodytext"/>
    <w:basedOn w:val="Normal"/>
    <w:qFormat/>
    <w:rsid w:val="00312A0C"/>
  </w:style>
  <w:style w:type="paragraph" w:styleId="ListParagraph">
    <w:name w:val="List Paragraph"/>
    <w:basedOn w:val="Normal"/>
    <w:qFormat/>
    <w:rsid w:val="00F517D3"/>
    <w:pPr>
      <w:ind w:left="720"/>
      <w:contextualSpacing/>
    </w:pPr>
  </w:style>
  <w:style w:type="paragraph" w:customStyle="1" w:styleId="head">
    <w:name w:val="head"/>
    <w:basedOn w:val="ListParagraph"/>
    <w:qFormat/>
    <w:rsid w:val="00F517D3"/>
    <w:pPr>
      <w:numPr>
        <w:numId w:val="22"/>
      </w:numPr>
      <w:spacing w:before="240"/>
      <w:ind w:left="720"/>
    </w:pPr>
    <w:rPr>
      <w:b/>
    </w:rPr>
  </w:style>
  <w:style w:type="paragraph" w:customStyle="1" w:styleId="footnote">
    <w:name w:val="footnote"/>
    <w:basedOn w:val="FootnoteText"/>
    <w:qFormat/>
    <w:rsid w:val="00C66F46"/>
  </w:style>
  <w:style w:type="character" w:customStyle="1" w:styleId="FooterChar">
    <w:name w:val="Footer Char"/>
    <w:basedOn w:val="DefaultParagraphFont"/>
    <w:link w:val="Footer"/>
    <w:uiPriority w:val="99"/>
    <w:rsid w:val="00494A91"/>
    <w:rPr>
      <w:i/>
    </w:rPr>
  </w:style>
  <w:style w:type="paragraph" w:customStyle="1" w:styleId="Caption1">
    <w:name w:val="Caption1"/>
    <w:basedOn w:val="Normal"/>
    <w:qFormat/>
    <w:rsid w:val="00896C12"/>
    <w:pPr>
      <w:ind w:firstLine="0"/>
    </w:pPr>
  </w:style>
  <w:style w:type="character" w:styleId="CommentReference">
    <w:name w:val="annotation reference"/>
    <w:basedOn w:val="DefaultParagraphFont"/>
    <w:rsid w:val="00014614"/>
    <w:rPr>
      <w:sz w:val="16"/>
      <w:szCs w:val="16"/>
    </w:rPr>
  </w:style>
  <w:style w:type="paragraph" w:styleId="CommentText">
    <w:name w:val="annotation text"/>
    <w:basedOn w:val="Normal"/>
    <w:link w:val="CommentTextChar"/>
    <w:rsid w:val="00014614"/>
    <w:pPr>
      <w:spacing w:line="240" w:lineRule="auto"/>
    </w:pPr>
    <w:rPr>
      <w:sz w:val="20"/>
      <w:szCs w:val="20"/>
    </w:rPr>
  </w:style>
  <w:style w:type="character" w:customStyle="1" w:styleId="CommentTextChar">
    <w:name w:val="Comment Text Char"/>
    <w:basedOn w:val="DefaultParagraphFont"/>
    <w:link w:val="CommentText"/>
    <w:rsid w:val="00014614"/>
  </w:style>
  <w:style w:type="paragraph" w:styleId="CommentSubject">
    <w:name w:val="annotation subject"/>
    <w:basedOn w:val="CommentText"/>
    <w:next w:val="CommentText"/>
    <w:link w:val="CommentSubjectChar"/>
    <w:rsid w:val="00014614"/>
    <w:rPr>
      <w:b/>
      <w:bCs/>
    </w:rPr>
  </w:style>
  <w:style w:type="character" w:customStyle="1" w:styleId="CommentSubjectChar">
    <w:name w:val="Comment Subject Char"/>
    <w:basedOn w:val="CommentTextChar"/>
    <w:link w:val="CommentSubject"/>
    <w:rsid w:val="00014614"/>
    <w:rPr>
      <w:b/>
      <w:bCs/>
    </w:rPr>
  </w:style>
  <w:style w:type="character" w:customStyle="1" w:styleId="BodyTextChar">
    <w:name w:val="Body Text Char"/>
    <w:basedOn w:val="DefaultParagraphFont"/>
    <w:link w:val="BodyText"/>
    <w:rsid w:val="00CC748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26684"/>
    <w:pPr>
      <w:spacing w:line="480" w:lineRule="auto"/>
      <w:ind w:firstLine="720"/>
    </w:pPr>
    <w:rPr>
      <w:sz w:val="24"/>
      <w:szCs w:val="24"/>
    </w:rPr>
  </w:style>
  <w:style w:type="paragraph" w:styleId="Heading1">
    <w:name w:val="heading 1"/>
    <w:next w:val="Normal"/>
    <w:qFormat/>
    <w:rsid w:val="00615AFB"/>
    <w:pPr>
      <w:keepNext/>
      <w:spacing w:after="240"/>
      <w:outlineLvl w:val="0"/>
    </w:pPr>
    <w:rPr>
      <w:rFonts w:cs="Arial"/>
      <w:b/>
      <w:bCs/>
      <w:kern w:val="32"/>
      <w:sz w:val="24"/>
      <w:szCs w:val="24"/>
    </w:rPr>
  </w:style>
  <w:style w:type="paragraph" w:styleId="Heading2">
    <w:name w:val="heading 2"/>
    <w:next w:val="Normal"/>
    <w:qFormat/>
    <w:rsid w:val="00615AFB"/>
    <w:pPr>
      <w:keepNext/>
      <w:spacing w:after="240"/>
      <w:outlineLvl w:val="1"/>
    </w:pPr>
    <w:rPr>
      <w:rFonts w:cs="Arial"/>
      <w:b/>
      <w:bCs/>
      <w:i/>
      <w:iCs/>
      <w:sz w:val="24"/>
      <w:szCs w:val="28"/>
    </w:rPr>
  </w:style>
  <w:style w:type="paragraph" w:styleId="Heading3">
    <w:name w:val="heading 3"/>
    <w:basedOn w:val="Normal"/>
    <w:next w:val="Normal"/>
    <w:qFormat/>
    <w:rsid w:val="00615AFB"/>
    <w:pPr>
      <w:keepNext/>
      <w:spacing w:before="240" w:after="60"/>
      <w:outlineLvl w:val="2"/>
    </w:pPr>
    <w:rPr>
      <w:rFonts w:ascii="Arial" w:hAnsi="Arial" w:cs="Arial"/>
      <w:b/>
      <w:bCs/>
      <w:sz w:val="26"/>
      <w:szCs w:val="26"/>
    </w:rPr>
  </w:style>
  <w:style w:type="paragraph" w:styleId="Heading4">
    <w:name w:val="heading 4"/>
    <w:basedOn w:val="Normal"/>
    <w:next w:val="Normal"/>
    <w:qFormat/>
    <w:rsid w:val="00615AFB"/>
    <w:pPr>
      <w:keepNext/>
      <w:spacing w:before="240" w:after="60"/>
      <w:outlineLvl w:val="3"/>
    </w:pPr>
    <w:rPr>
      <w:b/>
      <w:bCs/>
      <w:sz w:val="28"/>
      <w:szCs w:val="28"/>
    </w:rPr>
  </w:style>
  <w:style w:type="paragraph" w:styleId="Heading7">
    <w:name w:val="heading 7"/>
    <w:basedOn w:val="Normal"/>
    <w:next w:val="Normal"/>
    <w:qFormat/>
    <w:rsid w:val="00615AFB"/>
    <w:pPr>
      <w:spacing w:after="240"/>
      <w:ind w:firstLine="3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15AFB"/>
  </w:style>
  <w:style w:type="paragraph" w:styleId="Header">
    <w:name w:val="header"/>
    <w:rsid w:val="00615AFB"/>
    <w:pPr>
      <w:tabs>
        <w:tab w:val="center" w:pos="4320"/>
        <w:tab w:val="right" w:pos="8640"/>
      </w:tabs>
      <w:spacing w:after="480"/>
      <w:jc w:val="right"/>
    </w:pPr>
    <w:rPr>
      <w:szCs w:val="24"/>
    </w:rPr>
  </w:style>
  <w:style w:type="paragraph" w:styleId="Footer">
    <w:name w:val="footer"/>
    <w:basedOn w:val="Normal"/>
    <w:link w:val="FooterChar"/>
    <w:uiPriority w:val="99"/>
    <w:rsid w:val="00615AFB"/>
    <w:pPr>
      <w:tabs>
        <w:tab w:val="right" w:pos="9360"/>
      </w:tabs>
    </w:pPr>
    <w:rPr>
      <w:i/>
      <w:sz w:val="20"/>
      <w:szCs w:val="20"/>
    </w:rPr>
  </w:style>
  <w:style w:type="paragraph" w:styleId="BodyText">
    <w:name w:val="Body Text"/>
    <w:link w:val="BodyTextChar"/>
    <w:rsid w:val="00615AFB"/>
    <w:pPr>
      <w:spacing w:after="240"/>
      <w:ind w:firstLine="360"/>
    </w:pPr>
    <w:rPr>
      <w:sz w:val="24"/>
      <w:szCs w:val="24"/>
    </w:rPr>
  </w:style>
  <w:style w:type="paragraph" w:styleId="Title">
    <w:name w:val="Title"/>
    <w:basedOn w:val="Normal"/>
    <w:qFormat/>
    <w:rsid w:val="00615AFB"/>
    <w:pPr>
      <w:spacing w:after="480"/>
      <w:jc w:val="center"/>
      <w:outlineLvl w:val="0"/>
    </w:pPr>
    <w:rPr>
      <w:b/>
      <w:bCs/>
      <w:kern w:val="28"/>
    </w:rPr>
  </w:style>
  <w:style w:type="character" w:customStyle="1" w:styleId="Instructions">
    <w:name w:val="Instructions"/>
    <w:basedOn w:val="DefaultParagraphFont"/>
    <w:rsid w:val="00615AFB"/>
    <w:rPr>
      <w:rFonts w:ascii="Times New Roman" w:hAnsi="Times New Roman"/>
      <w:i/>
      <w:sz w:val="20"/>
    </w:rPr>
  </w:style>
  <w:style w:type="character" w:styleId="FootnoteReference">
    <w:name w:val="footnote reference"/>
    <w:basedOn w:val="DefaultParagraphFont"/>
    <w:semiHidden/>
    <w:rsid w:val="00615AFB"/>
    <w:rPr>
      <w:vertAlign w:val="superscript"/>
    </w:rPr>
  </w:style>
  <w:style w:type="paragraph" w:customStyle="1" w:styleId="TableNumber">
    <w:name w:val="Table Number"/>
    <w:basedOn w:val="Normal"/>
    <w:next w:val="TableTitle"/>
    <w:rsid w:val="00615AFB"/>
    <w:pPr>
      <w:keepNext/>
    </w:pPr>
    <w:rPr>
      <w:szCs w:val="20"/>
    </w:rPr>
  </w:style>
  <w:style w:type="paragraph" w:customStyle="1" w:styleId="TableTitle">
    <w:name w:val="Table Title"/>
    <w:basedOn w:val="Heading3"/>
    <w:next w:val="Normal"/>
    <w:rsid w:val="00615AFB"/>
    <w:pPr>
      <w:spacing w:before="0" w:after="0"/>
    </w:pPr>
    <w:rPr>
      <w:rFonts w:ascii="Times New Roman" w:hAnsi="Times New Roman" w:cs="Times New Roman"/>
      <w:b w:val="0"/>
      <w:bCs w:val="0"/>
      <w:sz w:val="24"/>
      <w:szCs w:val="20"/>
      <w:u w:val="single"/>
    </w:rPr>
  </w:style>
  <w:style w:type="paragraph" w:customStyle="1" w:styleId="FigureCaption">
    <w:name w:val="Figure Caption"/>
    <w:basedOn w:val="Normal"/>
    <w:rsid w:val="00615AFB"/>
    <w:pPr>
      <w:outlineLvl w:val="2"/>
    </w:pPr>
    <w:rPr>
      <w:szCs w:val="20"/>
      <w:u w:val="single"/>
    </w:rPr>
  </w:style>
  <w:style w:type="paragraph" w:styleId="ListBullet">
    <w:name w:val="List Bullet"/>
    <w:basedOn w:val="Normal"/>
    <w:rsid w:val="00615AFB"/>
    <w:pPr>
      <w:numPr>
        <w:numId w:val="1"/>
      </w:numPr>
      <w:tabs>
        <w:tab w:val="clear" w:pos="360"/>
        <w:tab w:val="num" w:pos="720"/>
      </w:tabs>
      <w:spacing w:after="240"/>
      <w:ind w:left="720"/>
    </w:pPr>
  </w:style>
  <w:style w:type="paragraph" w:styleId="ListBullet2">
    <w:name w:val="List Bullet 2"/>
    <w:basedOn w:val="Normal"/>
    <w:rsid w:val="00615AFB"/>
    <w:pPr>
      <w:numPr>
        <w:numId w:val="2"/>
      </w:numPr>
      <w:spacing w:after="240"/>
    </w:pPr>
  </w:style>
  <w:style w:type="paragraph" w:customStyle="1" w:styleId="References">
    <w:name w:val="References"/>
    <w:basedOn w:val="BodyText"/>
    <w:rsid w:val="00615AFB"/>
    <w:pPr>
      <w:ind w:left="720" w:hanging="720"/>
    </w:pPr>
  </w:style>
  <w:style w:type="paragraph" w:customStyle="1" w:styleId="TableText">
    <w:name w:val="Table Text"/>
    <w:basedOn w:val="BodyText"/>
    <w:rsid w:val="00615AFB"/>
    <w:pPr>
      <w:ind w:firstLine="0"/>
    </w:pPr>
  </w:style>
  <w:style w:type="paragraph" w:customStyle="1" w:styleId="RunningHead">
    <w:name w:val="Running Head"/>
    <w:basedOn w:val="BodyText"/>
    <w:rsid w:val="00615AFB"/>
    <w:rPr>
      <w:caps/>
    </w:rPr>
  </w:style>
  <w:style w:type="character" w:styleId="Hyperlink">
    <w:name w:val="Hyperlink"/>
    <w:basedOn w:val="DefaultParagraphFont"/>
    <w:rsid w:val="00615AFB"/>
    <w:rPr>
      <w:color w:val="0000FF"/>
      <w:u w:val="single"/>
    </w:rPr>
  </w:style>
  <w:style w:type="paragraph" w:styleId="NormalWeb">
    <w:name w:val="Normal (Web)"/>
    <w:basedOn w:val="Normal"/>
    <w:uiPriority w:val="99"/>
    <w:rsid w:val="00615AFB"/>
    <w:pPr>
      <w:spacing w:before="100" w:beforeAutospacing="1" w:after="100" w:afterAutospacing="1"/>
    </w:pPr>
  </w:style>
  <w:style w:type="character" w:styleId="FollowedHyperlink">
    <w:name w:val="FollowedHyperlink"/>
    <w:basedOn w:val="DefaultParagraphFont"/>
    <w:rsid w:val="00615AFB"/>
    <w:rPr>
      <w:color w:val="800080"/>
      <w:u w:val="single"/>
    </w:rPr>
  </w:style>
  <w:style w:type="character" w:styleId="Strong">
    <w:name w:val="Strong"/>
    <w:basedOn w:val="DefaultParagraphFont"/>
    <w:qFormat/>
    <w:rsid w:val="00615AFB"/>
    <w:rPr>
      <w:b/>
      <w:bCs/>
    </w:rPr>
  </w:style>
  <w:style w:type="paragraph" w:customStyle="1" w:styleId="ColorfulList-Accent11">
    <w:name w:val="Colorful List - Accent 11"/>
    <w:basedOn w:val="Normal"/>
    <w:qFormat/>
    <w:rsid w:val="00615AFB"/>
    <w:pPr>
      <w:ind w:left="720"/>
      <w:contextualSpacing/>
    </w:pPr>
    <w:rPr>
      <w:rFonts w:ascii="Cambria" w:eastAsia="Cambria" w:hAnsi="Cambria"/>
    </w:rPr>
  </w:style>
  <w:style w:type="paragraph" w:customStyle="1" w:styleId="blocktext">
    <w:name w:val="block text"/>
    <w:basedOn w:val="Normal"/>
    <w:qFormat/>
    <w:rsid w:val="000B0CDA"/>
    <w:rPr>
      <w:szCs w:val="22"/>
    </w:rPr>
  </w:style>
  <w:style w:type="table" w:styleId="TableGrid">
    <w:name w:val="Table Grid"/>
    <w:basedOn w:val="TableNormal"/>
    <w:rsid w:val="00984A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rsid w:val="0062116B"/>
    <w:rPr>
      <w:color w:val="808080"/>
    </w:rPr>
  </w:style>
  <w:style w:type="paragraph" w:styleId="BalloonText">
    <w:name w:val="Balloon Text"/>
    <w:basedOn w:val="Normal"/>
    <w:link w:val="BalloonTextChar"/>
    <w:rsid w:val="0062116B"/>
    <w:rPr>
      <w:rFonts w:ascii="Tahoma" w:hAnsi="Tahoma" w:cs="Tahoma"/>
      <w:sz w:val="16"/>
      <w:szCs w:val="16"/>
    </w:rPr>
  </w:style>
  <w:style w:type="character" w:customStyle="1" w:styleId="BalloonTextChar">
    <w:name w:val="Balloon Text Char"/>
    <w:basedOn w:val="DefaultParagraphFont"/>
    <w:link w:val="BalloonText"/>
    <w:rsid w:val="0062116B"/>
    <w:rPr>
      <w:rFonts w:ascii="Tahoma" w:hAnsi="Tahoma" w:cs="Tahoma"/>
      <w:sz w:val="16"/>
      <w:szCs w:val="16"/>
    </w:rPr>
  </w:style>
  <w:style w:type="paragraph" w:customStyle="1" w:styleId="refs">
    <w:name w:val="refs"/>
    <w:basedOn w:val="Normal"/>
    <w:qFormat/>
    <w:rsid w:val="00126088"/>
    <w:pPr>
      <w:spacing w:line="240" w:lineRule="auto"/>
      <w:ind w:left="720" w:hanging="720"/>
    </w:pPr>
    <w:rPr>
      <w:noProof/>
    </w:rPr>
  </w:style>
  <w:style w:type="paragraph" w:styleId="FootnoteText">
    <w:name w:val="footnote text"/>
    <w:basedOn w:val="Normal"/>
    <w:link w:val="FootnoteTextChar"/>
    <w:rsid w:val="00126088"/>
    <w:pPr>
      <w:spacing w:line="240" w:lineRule="auto"/>
    </w:pPr>
    <w:rPr>
      <w:sz w:val="20"/>
      <w:szCs w:val="20"/>
    </w:rPr>
  </w:style>
  <w:style w:type="character" w:customStyle="1" w:styleId="FootnoteTextChar">
    <w:name w:val="Footnote Text Char"/>
    <w:basedOn w:val="DefaultParagraphFont"/>
    <w:link w:val="FootnoteText"/>
    <w:rsid w:val="00126088"/>
  </w:style>
  <w:style w:type="paragraph" w:customStyle="1" w:styleId="bodytext0">
    <w:name w:val="bodytext"/>
    <w:basedOn w:val="Normal"/>
    <w:qFormat/>
    <w:rsid w:val="00312A0C"/>
  </w:style>
  <w:style w:type="paragraph" w:styleId="ListParagraph">
    <w:name w:val="List Paragraph"/>
    <w:basedOn w:val="Normal"/>
    <w:qFormat/>
    <w:rsid w:val="00F517D3"/>
    <w:pPr>
      <w:ind w:left="720"/>
      <w:contextualSpacing/>
    </w:pPr>
  </w:style>
  <w:style w:type="paragraph" w:customStyle="1" w:styleId="head">
    <w:name w:val="head"/>
    <w:basedOn w:val="ListParagraph"/>
    <w:qFormat/>
    <w:rsid w:val="00F517D3"/>
    <w:pPr>
      <w:numPr>
        <w:numId w:val="22"/>
      </w:numPr>
      <w:spacing w:before="240"/>
      <w:ind w:left="720"/>
    </w:pPr>
    <w:rPr>
      <w:b/>
    </w:rPr>
  </w:style>
  <w:style w:type="paragraph" w:customStyle="1" w:styleId="footnote">
    <w:name w:val="footnote"/>
    <w:basedOn w:val="FootnoteText"/>
    <w:qFormat/>
    <w:rsid w:val="00C66F46"/>
  </w:style>
  <w:style w:type="character" w:customStyle="1" w:styleId="FooterChar">
    <w:name w:val="Footer Char"/>
    <w:basedOn w:val="DefaultParagraphFont"/>
    <w:link w:val="Footer"/>
    <w:uiPriority w:val="99"/>
    <w:rsid w:val="00494A91"/>
    <w:rPr>
      <w:i/>
    </w:rPr>
  </w:style>
  <w:style w:type="paragraph" w:customStyle="1" w:styleId="Caption1">
    <w:name w:val="Caption1"/>
    <w:basedOn w:val="Normal"/>
    <w:qFormat/>
    <w:rsid w:val="00896C12"/>
    <w:pPr>
      <w:ind w:firstLine="0"/>
    </w:pPr>
  </w:style>
  <w:style w:type="character" w:styleId="CommentReference">
    <w:name w:val="annotation reference"/>
    <w:basedOn w:val="DefaultParagraphFont"/>
    <w:rsid w:val="00014614"/>
    <w:rPr>
      <w:sz w:val="16"/>
      <w:szCs w:val="16"/>
    </w:rPr>
  </w:style>
  <w:style w:type="paragraph" w:styleId="CommentText">
    <w:name w:val="annotation text"/>
    <w:basedOn w:val="Normal"/>
    <w:link w:val="CommentTextChar"/>
    <w:rsid w:val="00014614"/>
    <w:pPr>
      <w:spacing w:line="240" w:lineRule="auto"/>
    </w:pPr>
    <w:rPr>
      <w:sz w:val="20"/>
      <w:szCs w:val="20"/>
    </w:rPr>
  </w:style>
  <w:style w:type="character" w:customStyle="1" w:styleId="CommentTextChar">
    <w:name w:val="Comment Text Char"/>
    <w:basedOn w:val="DefaultParagraphFont"/>
    <w:link w:val="CommentText"/>
    <w:rsid w:val="00014614"/>
  </w:style>
  <w:style w:type="paragraph" w:styleId="CommentSubject">
    <w:name w:val="annotation subject"/>
    <w:basedOn w:val="CommentText"/>
    <w:next w:val="CommentText"/>
    <w:link w:val="CommentSubjectChar"/>
    <w:rsid w:val="00014614"/>
    <w:rPr>
      <w:b/>
      <w:bCs/>
    </w:rPr>
  </w:style>
  <w:style w:type="character" w:customStyle="1" w:styleId="CommentSubjectChar">
    <w:name w:val="Comment Subject Char"/>
    <w:basedOn w:val="CommentTextChar"/>
    <w:link w:val="CommentSubject"/>
    <w:rsid w:val="00014614"/>
    <w:rPr>
      <w:b/>
      <w:bCs/>
    </w:rPr>
  </w:style>
  <w:style w:type="character" w:customStyle="1" w:styleId="BodyTextChar">
    <w:name w:val="Body Text Char"/>
    <w:basedOn w:val="DefaultParagraphFont"/>
    <w:link w:val="BodyText"/>
    <w:rsid w:val="00CC74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524">
      <w:bodyDiv w:val="1"/>
      <w:marLeft w:val="0"/>
      <w:marRight w:val="0"/>
      <w:marTop w:val="0"/>
      <w:marBottom w:val="0"/>
      <w:divBdr>
        <w:top w:val="none" w:sz="0" w:space="0" w:color="auto"/>
        <w:left w:val="none" w:sz="0" w:space="0" w:color="auto"/>
        <w:bottom w:val="none" w:sz="0" w:space="0" w:color="auto"/>
        <w:right w:val="none" w:sz="0" w:space="0" w:color="auto"/>
      </w:divBdr>
    </w:div>
    <w:div w:id="173153881">
      <w:bodyDiv w:val="1"/>
      <w:marLeft w:val="0"/>
      <w:marRight w:val="0"/>
      <w:marTop w:val="0"/>
      <w:marBottom w:val="0"/>
      <w:divBdr>
        <w:top w:val="none" w:sz="0" w:space="0" w:color="auto"/>
        <w:left w:val="none" w:sz="0" w:space="0" w:color="auto"/>
        <w:bottom w:val="none" w:sz="0" w:space="0" w:color="auto"/>
        <w:right w:val="none" w:sz="0" w:space="0" w:color="auto"/>
      </w:divBdr>
    </w:div>
    <w:div w:id="213586023">
      <w:bodyDiv w:val="1"/>
      <w:marLeft w:val="0"/>
      <w:marRight w:val="0"/>
      <w:marTop w:val="0"/>
      <w:marBottom w:val="0"/>
      <w:divBdr>
        <w:top w:val="none" w:sz="0" w:space="0" w:color="auto"/>
        <w:left w:val="none" w:sz="0" w:space="0" w:color="auto"/>
        <w:bottom w:val="none" w:sz="0" w:space="0" w:color="auto"/>
        <w:right w:val="none" w:sz="0" w:space="0" w:color="auto"/>
      </w:divBdr>
    </w:div>
    <w:div w:id="373770060">
      <w:bodyDiv w:val="1"/>
      <w:marLeft w:val="0"/>
      <w:marRight w:val="0"/>
      <w:marTop w:val="0"/>
      <w:marBottom w:val="0"/>
      <w:divBdr>
        <w:top w:val="none" w:sz="0" w:space="0" w:color="auto"/>
        <w:left w:val="none" w:sz="0" w:space="0" w:color="auto"/>
        <w:bottom w:val="none" w:sz="0" w:space="0" w:color="auto"/>
        <w:right w:val="none" w:sz="0" w:space="0" w:color="auto"/>
      </w:divBdr>
    </w:div>
    <w:div w:id="526453488">
      <w:bodyDiv w:val="1"/>
      <w:marLeft w:val="0"/>
      <w:marRight w:val="0"/>
      <w:marTop w:val="0"/>
      <w:marBottom w:val="0"/>
      <w:divBdr>
        <w:top w:val="none" w:sz="0" w:space="0" w:color="auto"/>
        <w:left w:val="none" w:sz="0" w:space="0" w:color="auto"/>
        <w:bottom w:val="none" w:sz="0" w:space="0" w:color="auto"/>
        <w:right w:val="none" w:sz="0" w:space="0" w:color="auto"/>
      </w:divBdr>
    </w:div>
    <w:div w:id="535822702">
      <w:bodyDiv w:val="1"/>
      <w:marLeft w:val="0"/>
      <w:marRight w:val="0"/>
      <w:marTop w:val="0"/>
      <w:marBottom w:val="0"/>
      <w:divBdr>
        <w:top w:val="none" w:sz="0" w:space="0" w:color="auto"/>
        <w:left w:val="none" w:sz="0" w:space="0" w:color="auto"/>
        <w:bottom w:val="none" w:sz="0" w:space="0" w:color="auto"/>
        <w:right w:val="none" w:sz="0" w:space="0" w:color="auto"/>
      </w:divBdr>
    </w:div>
    <w:div w:id="661350297">
      <w:bodyDiv w:val="1"/>
      <w:marLeft w:val="0"/>
      <w:marRight w:val="0"/>
      <w:marTop w:val="0"/>
      <w:marBottom w:val="0"/>
      <w:divBdr>
        <w:top w:val="none" w:sz="0" w:space="0" w:color="auto"/>
        <w:left w:val="none" w:sz="0" w:space="0" w:color="auto"/>
        <w:bottom w:val="none" w:sz="0" w:space="0" w:color="auto"/>
        <w:right w:val="none" w:sz="0" w:space="0" w:color="auto"/>
      </w:divBdr>
    </w:div>
    <w:div w:id="1114638748">
      <w:bodyDiv w:val="1"/>
      <w:marLeft w:val="0"/>
      <w:marRight w:val="0"/>
      <w:marTop w:val="0"/>
      <w:marBottom w:val="0"/>
      <w:divBdr>
        <w:top w:val="none" w:sz="0" w:space="0" w:color="auto"/>
        <w:left w:val="none" w:sz="0" w:space="0" w:color="auto"/>
        <w:bottom w:val="none" w:sz="0" w:space="0" w:color="auto"/>
        <w:right w:val="none" w:sz="0" w:space="0" w:color="auto"/>
      </w:divBdr>
    </w:div>
    <w:div w:id="1264193126">
      <w:bodyDiv w:val="1"/>
      <w:marLeft w:val="0"/>
      <w:marRight w:val="0"/>
      <w:marTop w:val="0"/>
      <w:marBottom w:val="0"/>
      <w:divBdr>
        <w:top w:val="none" w:sz="0" w:space="0" w:color="auto"/>
        <w:left w:val="none" w:sz="0" w:space="0" w:color="auto"/>
        <w:bottom w:val="none" w:sz="0" w:space="0" w:color="auto"/>
        <w:right w:val="none" w:sz="0" w:space="0" w:color="auto"/>
      </w:divBdr>
    </w:div>
    <w:div w:id="1327174151">
      <w:bodyDiv w:val="1"/>
      <w:marLeft w:val="0"/>
      <w:marRight w:val="0"/>
      <w:marTop w:val="0"/>
      <w:marBottom w:val="0"/>
      <w:divBdr>
        <w:top w:val="none" w:sz="0" w:space="0" w:color="auto"/>
        <w:left w:val="none" w:sz="0" w:space="0" w:color="auto"/>
        <w:bottom w:val="none" w:sz="0" w:space="0" w:color="auto"/>
        <w:right w:val="none" w:sz="0" w:space="0" w:color="auto"/>
      </w:divBdr>
    </w:div>
    <w:div w:id="1436051192">
      <w:bodyDiv w:val="1"/>
      <w:marLeft w:val="0"/>
      <w:marRight w:val="0"/>
      <w:marTop w:val="0"/>
      <w:marBottom w:val="0"/>
      <w:divBdr>
        <w:top w:val="none" w:sz="0" w:space="0" w:color="auto"/>
        <w:left w:val="none" w:sz="0" w:space="0" w:color="auto"/>
        <w:bottom w:val="none" w:sz="0" w:space="0" w:color="auto"/>
        <w:right w:val="none" w:sz="0" w:space="0" w:color="auto"/>
      </w:divBdr>
    </w:div>
    <w:div w:id="1480733293">
      <w:bodyDiv w:val="1"/>
      <w:marLeft w:val="0"/>
      <w:marRight w:val="0"/>
      <w:marTop w:val="0"/>
      <w:marBottom w:val="0"/>
      <w:divBdr>
        <w:top w:val="none" w:sz="0" w:space="0" w:color="auto"/>
        <w:left w:val="none" w:sz="0" w:space="0" w:color="auto"/>
        <w:bottom w:val="none" w:sz="0" w:space="0" w:color="auto"/>
        <w:right w:val="none" w:sz="0" w:space="0" w:color="auto"/>
      </w:divBdr>
    </w:div>
    <w:div w:id="1647977323">
      <w:bodyDiv w:val="1"/>
      <w:marLeft w:val="0"/>
      <w:marRight w:val="0"/>
      <w:marTop w:val="0"/>
      <w:marBottom w:val="0"/>
      <w:divBdr>
        <w:top w:val="none" w:sz="0" w:space="0" w:color="auto"/>
        <w:left w:val="none" w:sz="0" w:space="0" w:color="auto"/>
        <w:bottom w:val="none" w:sz="0" w:space="0" w:color="auto"/>
        <w:right w:val="none" w:sz="0" w:space="0" w:color="auto"/>
      </w:divBdr>
    </w:div>
    <w:div w:id="1718625778">
      <w:bodyDiv w:val="1"/>
      <w:marLeft w:val="0"/>
      <w:marRight w:val="0"/>
      <w:marTop w:val="0"/>
      <w:marBottom w:val="0"/>
      <w:divBdr>
        <w:top w:val="none" w:sz="0" w:space="0" w:color="auto"/>
        <w:left w:val="none" w:sz="0" w:space="0" w:color="auto"/>
        <w:bottom w:val="none" w:sz="0" w:space="0" w:color="auto"/>
        <w:right w:val="none" w:sz="0" w:space="0" w:color="auto"/>
      </w:divBdr>
    </w:div>
    <w:div w:id="1866095251">
      <w:bodyDiv w:val="1"/>
      <w:marLeft w:val="0"/>
      <w:marRight w:val="0"/>
      <w:marTop w:val="0"/>
      <w:marBottom w:val="0"/>
      <w:divBdr>
        <w:top w:val="none" w:sz="0" w:space="0" w:color="auto"/>
        <w:left w:val="none" w:sz="0" w:space="0" w:color="auto"/>
        <w:bottom w:val="none" w:sz="0" w:space="0" w:color="auto"/>
        <w:right w:val="none" w:sz="0" w:space="0" w:color="auto"/>
      </w:divBdr>
    </w:div>
    <w:div w:id="2103790784">
      <w:bodyDiv w:val="1"/>
      <w:marLeft w:val="0"/>
      <w:marRight w:val="0"/>
      <w:marTop w:val="0"/>
      <w:marBottom w:val="0"/>
      <w:divBdr>
        <w:top w:val="none" w:sz="0" w:space="0" w:color="auto"/>
        <w:left w:val="none" w:sz="0" w:space="0" w:color="auto"/>
        <w:bottom w:val="none" w:sz="0" w:space="0" w:color="auto"/>
        <w:right w:val="none" w:sz="0" w:space="0" w:color="auto"/>
      </w:divBdr>
    </w:div>
    <w:div w:id="2109230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ideas.repec.org/c/boc/bocode/s4568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E9950-BE7C-4148-8F88-9C0A5858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10946</Words>
  <Characters>62396</Characters>
  <Application>Microsoft Macintosh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2012-08-06T16:54:00Z</dcterms:created>
  <dcterms:modified xsi:type="dcterms:W3CDTF">2012-08-06T16:56:00Z</dcterms:modified>
</cp:coreProperties>
</file>